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4F" w:rsidRPr="00E21815" w:rsidRDefault="00E21815" w:rsidP="00E21815">
      <w:pPr>
        <w:shd w:val="clear" w:color="auto" w:fill="FFFFFF"/>
        <w:spacing w:after="3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Н</w:t>
      </w:r>
      <w:r w:rsidR="00A7684F" w:rsidRPr="00E21815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овый способ взыскать долги по зарплате</w:t>
      </w:r>
    </w:p>
    <w:p w:rsidR="00A7684F" w:rsidRPr="00E21815" w:rsidRDefault="00A7684F" w:rsidP="00E218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1815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  <w:r w:rsidR="00E21815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E21815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Федеральным законом от 02 декабря 2019 года № 393-ФЗ в Трудовой кодекс Российс</w:t>
      </w:r>
      <w:r w:rsidR="00E21815">
        <w:rPr>
          <w:rFonts w:ascii="Times New Roman" w:eastAsia="Times New Roman" w:hAnsi="Times New Roman" w:cs="Times New Roman"/>
          <w:color w:val="000000"/>
          <w:sz w:val="27"/>
          <w:szCs w:val="27"/>
        </w:rPr>
        <w:t>кой Федерации внесены изменения, с</w:t>
      </w:r>
      <w:r w:rsidRPr="00E218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огласно </w:t>
      </w:r>
      <w:r w:rsidR="00E21815">
        <w:rPr>
          <w:rFonts w:ascii="Times New Roman" w:eastAsia="Times New Roman" w:hAnsi="Times New Roman" w:cs="Times New Roman"/>
          <w:color w:val="000000"/>
          <w:sz w:val="27"/>
          <w:szCs w:val="27"/>
        </w:rPr>
        <w:t>которым</w:t>
      </w:r>
      <w:r w:rsidRPr="00E218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решение о принудительном исполнении обязанности работодателя погасить долги по начисленной, но, не выплаченной в срок зарплате, сможет принять инспектор труда.</w:t>
      </w:r>
    </w:p>
    <w:p w:rsidR="00A7684F" w:rsidRPr="00E21815" w:rsidRDefault="00A7684F" w:rsidP="00E218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1815">
        <w:rPr>
          <w:rFonts w:ascii="Times New Roman" w:eastAsia="Times New Roman" w:hAnsi="Times New Roman" w:cs="Times New Roman"/>
          <w:color w:val="000000"/>
          <w:sz w:val="27"/>
          <w:szCs w:val="27"/>
        </w:rPr>
        <w:t>То же самое касается других трудовых выплат, осуществляемых в рамках трудовых отношений, при условии неисполнения работодателем в срок предписания об устранении выявленного нарушения трудового законодательства.</w:t>
      </w:r>
    </w:p>
    <w:p w:rsidR="00A7684F" w:rsidRPr="00E21815" w:rsidRDefault="00A7684F" w:rsidP="00E218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1815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Решение инспектора труда будет исполнительным документом. В течение 3 рабочих дней инспектор труда направит решение работодателю, которое работодатель вправе обжаловать в суд в течение 10 дней со дня получения.</w:t>
      </w:r>
    </w:p>
    <w:p w:rsidR="00A7684F" w:rsidRPr="00E21815" w:rsidRDefault="00A7684F" w:rsidP="00E218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1815">
        <w:rPr>
          <w:rFonts w:ascii="Times New Roman" w:eastAsia="Times New Roman" w:hAnsi="Times New Roman" w:cs="Times New Roman"/>
          <w:color w:val="000000"/>
          <w:sz w:val="27"/>
          <w:szCs w:val="27"/>
        </w:rPr>
        <w:t>Если работодатель не исполнит решение инспектора, а срок обжалования истечет, электронный экземпляр исполнительного документа передадут в ФССП для принудительного взыскания долгов с работодателя.</w:t>
      </w:r>
    </w:p>
    <w:p w:rsidR="00A7684F" w:rsidRPr="00E21815" w:rsidRDefault="00A7684F" w:rsidP="00E218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1815">
        <w:rPr>
          <w:rFonts w:ascii="Times New Roman" w:eastAsia="Times New Roman" w:hAnsi="Times New Roman" w:cs="Times New Roman"/>
          <w:color w:val="000000"/>
          <w:sz w:val="27"/>
          <w:szCs w:val="27"/>
        </w:rPr>
        <w:t>Данный закон предусматривает исключения из установленного порядка.</w:t>
      </w:r>
    </w:p>
    <w:p w:rsidR="00A7684F" w:rsidRPr="00E21815" w:rsidRDefault="00A7684F" w:rsidP="00E218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21815">
        <w:rPr>
          <w:rFonts w:ascii="Times New Roman" w:eastAsia="Times New Roman" w:hAnsi="Times New Roman" w:cs="Times New Roman"/>
          <w:color w:val="000000"/>
          <w:sz w:val="27"/>
          <w:szCs w:val="27"/>
        </w:rPr>
        <w:t>Так, указанный порядок не распространяется на взыскание в виде заработной платы и других выплат лицам, занимающим руководящие должности в банке и его филиале, контролирующим банк, членам совета директоров (наблюдательного совета) банка, членам коллегиального исполнительного органа банка.</w:t>
      </w:r>
    </w:p>
    <w:sectPr w:rsidR="00A7684F" w:rsidRPr="00E21815" w:rsidSect="00E2181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84F"/>
    <w:rsid w:val="004F4237"/>
    <w:rsid w:val="008D101E"/>
    <w:rsid w:val="00A7684F"/>
    <w:rsid w:val="00E2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1E"/>
  </w:style>
  <w:style w:type="paragraph" w:styleId="2">
    <w:name w:val="heading 2"/>
    <w:basedOn w:val="a"/>
    <w:link w:val="20"/>
    <w:uiPriority w:val="9"/>
    <w:qFormat/>
    <w:rsid w:val="00A768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68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A7684F"/>
  </w:style>
  <w:style w:type="paragraph" w:styleId="a3">
    <w:name w:val="Normal (Web)"/>
    <w:basedOn w:val="a"/>
    <w:uiPriority w:val="99"/>
    <w:semiHidden/>
    <w:unhideWhenUsed/>
    <w:rsid w:val="00A7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25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2020-09-21T16:57:00Z</dcterms:created>
  <dcterms:modified xsi:type="dcterms:W3CDTF">2020-09-21T17:56:00Z</dcterms:modified>
</cp:coreProperties>
</file>