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17" w:rsidRPr="00F90817" w:rsidRDefault="00F90817" w:rsidP="00F908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0817">
        <w:rPr>
          <w:rFonts w:ascii="Times New Roman" w:hAnsi="Times New Roman" w:cs="Times New Roman"/>
          <w:b/>
          <w:sz w:val="40"/>
          <w:szCs w:val="40"/>
        </w:rPr>
        <w:t>Поселок Голубой Факел</w:t>
      </w:r>
    </w:p>
    <w:p w:rsidR="00F90817" w:rsidRPr="00F90817" w:rsidRDefault="00F90817" w:rsidP="00F90817">
      <w:pPr>
        <w:rPr>
          <w:rFonts w:ascii="Times New Roman" w:hAnsi="Times New Roman" w:cs="Times New Roman"/>
          <w:sz w:val="28"/>
          <w:szCs w:val="28"/>
        </w:rPr>
      </w:pPr>
      <w:r w:rsidRPr="00F90817">
        <w:rPr>
          <w:rFonts w:ascii="Times New Roman" w:hAnsi="Times New Roman" w:cs="Times New Roman"/>
          <w:sz w:val="28"/>
          <w:szCs w:val="28"/>
        </w:rPr>
        <w:t>Поселок Голубой Факел самый молодой из всех сел района. Построен в 60-е годы как поселок газовиков.</w:t>
      </w:r>
    </w:p>
    <w:p w:rsidR="00F90817" w:rsidRPr="00F90817" w:rsidRDefault="00F90817" w:rsidP="00F90817">
      <w:pPr>
        <w:rPr>
          <w:rFonts w:ascii="Times New Roman" w:hAnsi="Times New Roman" w:cs="Times New Roman"/>
          <w:sz w:val="28"/>
          <w:szCs w:val="28"/>
        </w:rPr>
      </w:pPr>
      <w:r w:rsidRPr="00F90817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proofErr w:type="spellStart"/>
      <w:r w:rsidRPr="00F90817">
        <w:rPr>
          <w:rFonts w:ascii="Times New Roman" w:hAnsi="Times New Roman" w:cs="Times New Roman"/>
          <w:sz w:val="28"/>
          <w:szCs w:val="28"/>
        </w:rPr>
        <w:t>Росударственного</w:t>
      </w:r>
      <w:proofErr w:type="spellEnd"/>
      <w:r w:rsidRPr="00F90817">
        <w:rPr>
          <w:rFonts w:ascii="Times New Roman" w:hAnsi="Times New Roman" w:cs="Times New Roman"/>
          <w:sz w:val="28"/>
          <w:szCs w:val="28"/>
        </w:rPr>
        <w:t xml:space="preserve"> производственного </w:t>
      </w:r>
      <w:proofErr w:type="spellStart"/>
      <w:r w:rsidRPr="00F90817">
        <w:rPr>
          <w:rFonts w:ascii="Times New Roman" w:hAnsi="Times New Roman" w:cs="Times New Roman"/>
          <w:sz w:val="28"/>
          <w:szCs w:val="28"/>
        </w:rPr>
        <w:t>комитета</w:t>
      </w:r>
      <w:proofErr w:type="gramStart"/>
      <w:r w:rsidRPr="00F9081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081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90817">
        <w:rPr>
          <w:rFonts w:ascii="Times New Roman" w:hAnsi="Times New Roman" w:cs="Times New Roman"/>
          <w:sz w:val="28"/>
          <w:szCs w:val="28"/>
        </w:rPr>
        <w:t xml:space="preserve"> газовой промышленности СССР №179 от 13 сентября-1963 </w:t>
      </w:r>
      <w:proofErr w:type="spellStart"/>
      <w:r w:rsidRPr="00F90817">
        <w:rPr>
          <w:rFonts w:ascii="Times New Roman" w:hAnsi="Times New Roman" w:cs="Times New Roman"/>
          <w:sz w:val="28"/>
          <w:szCs w:val="28"/>
        </w:rPr>
        <w:t>года-введена</w:t>
      </w:r>
      <w:proofErr w:type="spellEnd"/>
      <w:r w:rsidRPr="00F90817">
        <w:rPr>
          <w:rFonts w:ascii="Times New Roman" w:hAnsi="Times New Roman" w:cs="Times New Roman"/>
          <w:sz w:val="28"/>
          <w:szCs w:val="28"/>
        </w:rPr>
        <w:t xml:space="preserve"> в строй компрессорная станцияКС-15 Домбаровского </w:t>
      </w:r>
      <w:proofErr w:type="spellStart"/>
      <w:r w:rsidRPr="00F90817">
        <w:rPr>
          <w:rFonts w:ascii="Times New Roman" w:hAnsi="Times New Roman" w:cs="Times New Roman"/>
          <w:sz w:val="28"/>
          <w:szCs w:val="28"/>
        </w:rPr>
        <w:t>райуправления</w:t>
      </w:r>
      <w:proofErr w:type="spellEnd"/>
      <w:r w:rsidRPr="00F90817">
        <w:rPr>
          <w:rFonts w:ascii="Times New Roman" w:hAnsi="Times New Roman" w:cs="Times New Roman"/>
          <w:sz w:val="28"/>
          <w:szCs w:val="28"/>
        </w:rPr>
        <w:t xml:space="preserve"> «Бухара-Урал». С этого времени и ведется летопись предприятия и соответственно п. Голубой Факел. Районное управление начиналось с 2 бараков, и вагончика, где жили строители, монтажники и эксплуатационники. Постепенно на этом месте вырос поселок Голубой Факел и ГКС-15. На строительство нового поселка съехалось немало молодых людей, которые с энтузиазмом </w:t>
      </w:r>
      <w:proofErr w:type="gramStart"/>
      <w:r w:rsidRPr="00F90817">
        <w:rPr>
          <w:rFonts w:ascii="Times New Roman" w:hAnsi="Times New Roman" w:cs="Times New Roman"/>
          <w:sz w:val="28"/>
          <w:szCs w:val="28"/>
        </w:rPr>
        <w:t>принялись</w:t>
      </w:r>
      <w:proofErr w:type="gramEnd"/>
      <w:r w:rsidRPr="00F90817">
        <w:rPr>
          <w:rFonts w:ascii="Times New Roman" w:hAnsi="Times New Roman" w:cs="Times New Roman"/>
          <w:sz w:val="28"/>
          <w:szCs w:val="28"/>
        </w:rPr>
        <w:t xml:space="preserve"> задело.</w:t>
      </w:r>
    </w:p>
    <w:p w:rsidR="00F90817" w:rsidRPr="00F90817" w:rsidRDefault="00F90817" w:rsidP="00F90817">
      <w:pPr>
        <w:rPr>
          <w:rFonts w:ascii="Times New Roman" w:hAnsi="Times New Roman" w:cs="Times New Roman"/>
          <w:sz w:val="28"/>
          <w:szCs w:val="28"/>
        </w:rPr>
      </w:pPr>
      <w:r w:rsidRPr="00F90817">
        <w:rPr>
          <w:rFonts w:ascii="Times New Roman" w:hAnsi="Times New Roman" w:cs="Times New Roman"/>
          <w:sz w:val="28"/>
          <w:szCs w:val="28"/>
        </w:rPr>
        <w:t xml:space="preserve">Со временем поселок разрастался, расширялось производство, приходили новые специалисты. В 1978 году </w:t>
      </w:r>
      <w:proofErr w:type="spellStart"/>
      <w:r w:rsidRPr="00F90817">
        <w:rPr>
          <w:rFonts w:ascii="Times New Roman" w:hAnsi="Times New Roman" w:cs="Times New Roman"/>
          <w:sz w:val="28"/>
          <w:szCs w:val="28"/>
        </w:rPr>
        <w:t>райуправление</w:t>
      </w:r>
      <w:proofErr w:type="spellEnd"/>
      <w:r w:rsidRPr="00F90817">
        <w:rPr>
          <w:rFonts w:ascii="Times New Roman" w:hAnsi="Times New Roman" w:cs="Times New Roman"/>
          <w:sz w:val="28"/>
          <w:szCs w:val="28"/>
        </w:rPr>
        <w:t xml:space="preserve"> реорганизовано в ЛПУ, </w:t>
      </w:r>
      <w:proofErr w:type="gramStart"/>
      <w:r w:rsidRPr="00F9081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F90817">
        <w:rPr>
          <w:rFonts w:ascii="Times New Roman" w:hAnsi="Times New Roman" w:cs="Times New Roman"/>
          <w:sz w:val="28"/>
          <w:szCs w:val="28"/>
        </w:rPr>
        <w:t xml:space="preserve"> занимается обслуживанием газопроводов протяженностью более 1000 км:</w:t>
      </w:r>
    </w:p>
    <w:p w:rsidR="002E4609" w:rsidRPr="00F90817" w:rsidRDefault="00F90817" w:rsidP="00F90817">
      <w:pPr>
        <w:rPr>
          <w:rFonts w:ascii="Times New Roman" w:hAnsi="Times New Roman" w:cs="Times New Roman"/>
          <w:sz w:val="28"/>
          <w:szCs w:val="28"/>
        </w:rPr>
      </w:pPr>
      <w:r w:rsidRPr="00F90817">
        <w:rPr>
          <w:rFonts w:ascii="Times New Roman" w:hAnsi="Times New Roman" w:cs="Times New Roman"/>
          <w:sz w:val="28"/>
          <w:szCs w:val="28"/>
        </w:rPr>
        <w:t>В поселке и сейчас ведется строительство жилых домов. Есть Дом культуры «Лада», детский клуб «Юность»; в 1992 году был открыт спортивно-оздоровительный клуб «Эллин».■ Имеются детский сад «Снежинка», средняя школа, участковая больница.</w:t>
      </w:r>
    </w:p>
    <w:sectPr w:rsidR="002E4609" w:rsidRPr="00F90817" w:rsidSect="009D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817"/>
    <w:rsid w:val="005E3F40"/>
    <w:rsid w:val="007631B1"/>
    <w:rsid w:val="009D3910"/>
    <w:rsid w:val="00F9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2016-02-09T13:52:00Z</dcterms:created>
  <dcterms:modified xsi:type="dcterms:W3CDTF">2016-02-09T13:53:00Z</dcterms:modified>
</cp:coreProperties>
</file>