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9D" w:rsidRPr="00C5556A" w:rsidRDefault="00E8369D" w:rsidP="00622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556A">
        <w:rPr>
          <w:rFonts w:ascii="Times New Roman" w:hAnsi="Times New Roman" w:cs="Times New Roman"/>
          <w:b/>
          <w:sz w:val="28"/>
          <w:szCs w:val="28"/>
        </w:rPr>
        <w:t>АДМИНИСТРАЦИЯ МУНИЦИПАЛЬ</w:t>
      </w:r>
      <w:r w:rsidR="00A259BB">
        <w:rPr>
          <w:rFonts w:ascii="Times New Roman" w:hAnsi="Times New Roman" w:cs="Times New Roman"/>
          <w:b/>
          <w:sz w:val="28"/>
          <w:szCs w:val="28"/>
        </w:rPr>
        <w:t>НОГО ОБРАЗОВАНИЯ ДОМБАРОВСКИЙ</w:t>
      </w:r>
      <w:r w:rsidRPr="00C5556A"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</w:t>
      </w:r>
    </w:p>
    <w:p w:rsidR="00E8369D" w:rsidRPr="00C5556A" w:rsidRDefault="00E8369D" w:rsidP="00E83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9D" w:rsidRPr="00C5556A" w:rsidRDefault="00E8369D" w:rsidP="00E83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9D" w:rsidRPr="00C5556A" w:rsidRDefault="00E8369D" w:rsidP="00E83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369D" w:rsidRPr="00C5556A" w:rsidRDefault="00E8369D" w:rsidP="00E83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9D" w:rsidRPr="00C5556A" w:rsidRDefault="00A259BB" w:rsidP="00E83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13.07</w:t>
      </w:r>
      <w:r w:rsidR="00E8369D" w:rsidRPr="00C5556A">
        <w:rPr>
          <w:rFonts w:ascii="Times New Roman" w:hAnsi="Times New Roman" w:cs="Times New Roman"/>
          <w:b/>
          <w:sz w:val="28"/>
          <w:szCs w:val="28"/>
        </w:rPr>
        <w:t xml:space="preserve">.2022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461C94">
        <w:rPr>
          <w:rFonts w:ascii="Times New Roman" w:hAnsi="Times New Roman" w:cs="Times New Roman"/>
          <w:b/>
          <w:sz w:val="28"/>
          <w:szCs w:val="28"/>
        </w:rPr>
        <w:t xml:space="preserve">43 </w:t>
      </w:r>
      <w:r w:rsidR="00E8369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 w:rsidR="00E8369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9D0FC6" w:rsidRDefault="009D0FC6" w:rsidP="00E8369D">
      <w:pPr>
        <w:pStyle w:val="ConsPlusTitlePage"/>
      </w:pPr>
      <w:r>
        <w:br/>
      </w:r>
    </w:p>
    <w:p w:rsidR="009D0FC6" w:rsidRPr="00E8369D" w:rsidRDefault="009D0FC6" w:rsidP="00E836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369D">
        <w:rPr>
          <w:rFonts w:ascii="Times New Roman" w:hAnsi="Times New Roman" w:cs="Times New Roman"/>
          <w:sz w:val="24"/>
          <w:szCs w:val="24"/>
        </w:rPr>
        <w:t>Об утверждении администра</w:t>
      </w:r>
      <w:r w:rsidR="00E8369D" w:rsidRPr="00E8369D">
        <w:rPr>
          <w:rFonts w:ascii="Times New Roman" w:hAnsi="Times New Roman" w:cs="Times New Roman"/>
          <w:sz w:val="24"/>
          <w:szCs w:val="24"/>
        </w:rPr>
        <w:t>тивного регламента</w:t>
      </w:r>
      <w:r w:rsidRPr="00E8369D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="00E8369D">
        <w:rPr>
          <w:rFonts w:ascii="Times New Roman" w:hAnsi="Times New Roman" w:cs="Times New Roman"/>
          <w:sz w:val="24"/>
          <w:szCs w:val="24"/>
        </w:rPr>
        <w:t xml:space="preserve"> </w:t>
      </w:r>
      <w:r w:rsidRPr="00E8369D">
        <w:rPr>
          <w:rFonts w:ascii="Times New Roman" w:hAnsi="Times New Roman" w:cs="Times New Roman"/>
          <w:sz w:val="24"/>
          <w:szCs w:val="24"/>
        </w:rPr>
        <w:t>"Выдача специального разрешения на движение</w:t>
      </w:r>
      <w:r w:rsidR="00E8369D" w:rsidRPr="00E8369D">
        <w:rPr>
          <w:rFonts w:ascii="Times New Roman" w:hAnsi="Times New Roman" w:cs="Times New Roman"/>
          <w:sz w:val="24"/>
          <w:szCs w:val="24"/>
        </w:rPr>
        <w:t xml:space="preserve"> </w:t>
      </w:r>
      <w:r w:rsidRPr="00E8369D">
        <w:rPr>
          <w:rFonts w:ascii="Times New Roman" w:hAnsi="Times New Roman" w:cs="Times New Roman"/>
          <w:sz w:val="24"/>
          <w:szCs w:val="24"/>
        </w:rPr>
        <w:t>по автомобильным дорогам общего пользования местного</w:t>
      </w:r>
      <w:r w:rsidR="00E8369D" w:rsidRPr="00E8369D">
        <w:rPr>
          <w:rFonts w:ascii="Times New Roman" w:hAnsi="Times New Roman" w:cs="Times New Roman"/>
          <w:sz w:val="24"/>
          <w:szCs w:val="24"/>
        </w:rPr>
        <w:t xml:space="preserve"> </w:t>
      </w:r>
      <w:r w:rsidRPr="00E8369D">
        <w:rPr>
          <w:rFonts w:ascii="Times New Roman" w:hAnsi="Times New Roman" w:cs="Times New Roman"/>
          <w:sz w:val="24"/>
          <w:szCs w:val="24"/>
        </w:rPr>
        <w:t>значения в границах муниципального образования</w:t>
      </w:r>
    </w:p>
    <w:p w:rsidR="009D0FC6" w:rsidRPr="00E8369D" w:rsidRDefault="00E8369D" w:rsidP="00E836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369D">
        <w:rPr>
          <w:rFonts w:ascii="Times New Roman" w:hAnsi="Times New Roman" w:cs="Times New Roman"/>
          <w:sz w:val="24"/>
          <w:szCs w:val="24"/>
        </w:rPr>
        <w:t>муниципаль</w:t>
      </w:r>
      <w:r w:rsidR="00A259BB">
        <w:rPr>
          <w:rFonts w:ascii="Times New Roman" w:hAnsi="Times New Roman" w:cs="Times New Roman"/>
          <w:sz w:val="24"/>
          <w:szCs w:val="24"/>
        </w:rPr>
        <w:t>ного образования Домбаровский</w:t>
      </w:r>
      <w:r w:rsidRPr="00E8369D"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</w:t>
      </w:r>
      <w:r w:rsidR="009D0FC6" w:rsidRPr="00E8369D">
        <w:rPr>
          <w:rFonts w:ascii="Times New Roman" w:hAnsi="Times New Roman" w:cs="Times New Roman"/>
          <w:sz w:val="24"/>
          <w:szCs w:val="24"/>
        </w:rPr>
        <w:t xml:space="preserve"> тяжеловесного и (или) крупногабаритного</w:t>
      </w:r>
    </w:p>
    <w:p w:rsidR="009D0FC6" w:rsidRPr="00E8369D" w:rsidRDefault="009D0F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369D">
        <w:rPr>
          <w:rFonts w:ascii="Times New Roman" w:hAnsi="Times New Roman" w:cs="Times New Roman"/>
          <w:sz w:val="24"/>
          <w:szCs w:val="24"/>
        </w:rPr>
        <w:t>транспортного средства"</w:t>
      </w:r>
    </w:p>
    <w:p w:rsidR="009D0FC6" w:rsidRDefault="009D0FC6">
      <w:pPr>
        <w:pStyle w:val="ConsPlusNormal"/>
        <w:jc w:val="both"/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и качества деятельности администрации </w:t>
      </w:r>
      <w:r w:rsidR="00E8369D" w:rsidRPr="00FB58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E8369D" w:rsidRPr="00FB587E"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 </w:t>
      </w:r>
      <w:r w:rsidRPr="00FB587E">
        <w:rPr>
          <w:rFonts w:ascii="Times New Roman" w:hAnsi="Times New Roman" w:cs="Times New Roman"/>
          <w:sz w:val="24"/>
          <w:szCs w:val="24"/>
        </w:rPr>
        <w:t xml:space="preserve">по обеспечению реализации прав и законных интересов физических и юридических лиц при предоставлении муниципальных услуг, во исполнение Федерального </w:t>
      </w:r>
      <w:hyperlink r:id="rId4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руководствуясь </w:t>
      </w:r>
      <w:hyperlink r:id="rId5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="00F96C1B" w:rsidRPr="00FB587E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B587E">
        <w:rPr>
          <w:rFonts w:ascii="Times New Roman" w:hAnsi="Times New Roman" w:cs="Times New Roman"/>
          <w:sz w:val="24"/>
          <w:szCs w:val="24"/>
        </w:rPr>
        <w:t>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47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FB587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"Выдача специального разрешения на движение по автомобильным дорогам общего пользования местного значения в границах муницип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B587E">
        <w:rPr>
          <w:rFonts w:ascii="Times New Roman" w:hAnsi="Times New Roman" w:cs="Times New Roman"/>
          <w:sz w:val="24"/>
          <w:szCs w:val="24"/>
        </w:rPr>
        <w:t xml:space="preserve"> тяжеловесного и (или) крупногабаритного транспортного средства" (далее - административный регламент) согласно приложению.</w:t>
      </w:r>
    </w:p>
    <w:p w:rsidR="009D0FC6" w:rsidRPr="00FB587E" w:rsidRDefault="00F96C1B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 Специалисту </w:t>
      </w:r>
      <w:r w:rsidR="009D0FC6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B58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Pr="00FB587E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9D0FC6" w:rsidRPr="00FB587E">
        <w:rPr>
          <w:rFonts w:ascii="Times New Roman" w:hAnsi="Times New Roman" w:cs="Times New Roman"/>
          <w:sz w:val="24"/>
          <w:szCs w:val="24"/>
        </w:rPr>
        <w:t>организовать работу по предоставлению муниципальной услуги "Выдача специального разрешения на движение по автомобильным дорогам общего пользования местного значения в границах муницип</w:t>
      </w:r>
      <w:r w:rsidRPr="00FB587E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Pr="00FB587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D0FC6" w:rsidRPr="00FB587E">
        <w:rPr>
          <w:rFonts w:ascii="Times New Roman" w:hAnsi="Times New Roman" w:cs="Times New Roman"/>
          <w:sz w:val="24"/>
          <w:szCs w:val="24"/>
        </w:rPr>
        <w:t xml:space="preserve"> тяжеловесного и (или) крупногабаритного транспортного средства" в соответствии с требованиями административного регламента.</w:t>
      </w:r>
    </w:p>
    <w:p w:rsidR="009D0FC6" w:rsidRPr="00FB587E" w:rsidRDefault="00FB587E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6C1B" w:rsidRPr="00FB587E">
        <w:rPr>
          <w:rFonts w:ascii="Times New Roman" w:hAnsi="Times New Roman" w:cs="Times New Roman"/>
          <w:sz w:val="24"/>
          <w:szCs w:val="24"/>
        </w:rPr>
        <w:t>. Р</w:t>
      </w:r>
      <w:r w:rsidR="009D0FC6" w:rsidRPr="00FB587E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администрации 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="009D0FC6" w:rsidRPr="00FB587E">
        <w:rPr>
          <w:rFonts w:ascii="Times New Roman" w:hAnsi="Times New Roman" w:cs="Times New Roman"/>
          <w:sz w:val="24"/>
          <w:szCs w:val="24"/>
        </w:rPr>
        <w:t>данное постановление.</w:t>
      </w:r>
    </w:p>
    <w:p w:rsidR="009D0FC6" w:rsidRP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9D0FC6" w:rsidRPr="00FB587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</w:t>
      </w:r>
      <w:r w:rsidR="00F96C1B" w:rsidRPr="00FB587E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9D0FC6" w:rsidRPr="00FB587E" w:rsidRDefault="00FB587E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0FC6" w:rsidRPr="00FB58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0FC6" w:rsidRPr="00FB58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D0FC6" w:rsidRPr="00FB587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96C1B" w:rsidRPr="00FB587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D0FC6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P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C1B" w:rsidRPr="00FB587E" w:rsidRDefault="00A259BB" w:rsidP="00FB587E">
      <w:r>
        <w:t>Глава</w:t>
      </w:r>
      <w:r w:rsidR="00F96C1B" w:rsidRPr="00FB587E">
        <w:t xml:space="preserve"> муниципального образования</w:t>
      </w:r>
    </w:p>
    <w:p w:rsidR="00F96C1B" w:rsidRPr="00FB587E" w:rsidRDefault="00A259BB" w:rsidP="00FB587E">
      <w:pPr>
        <w:keepNext/>
        <w:outlineLvl w:val="0"/>
      </w:pPr>
      <w:r>
        <w:t>Домбаровский</w:t>
      </w:r>
      <w:r w:rsidR="00F96C1B" w:rsidRPr="00FB587E">
        <w:t xml:space="preserve"> сельсовет                                                    </w:t>
      </w:r>
      <w:r w:rsidR="004A5646" w:rsidRPr="00FB587E">
        <w:t xml:space="preserve">            </w:t>
      </w:r>
      <w:r>
        <w:t xml:space="preserve">                          </w:t>
      </w:r>
      <w:proofErr w:type="spellStart"/>
      <w:r>
        <w:t>О.А.Цыбко</w:t>
      </w:r>
      <w:proofErr w:type="spellEnd"/>
    </w:p>
    <w:p w:rsidR="00F96C1B" w:rsidRPr="00FB587E" w:rsidRDefault="00F96C1B" w:rsidP="00FB587E">
      <w:pPr>
        <w:jc w:val="both"/>
      </w:pPr>
    </w:p>
    <w:p w:rsidR="00F96C1B" w:rsidRDefault="00F96C1B" w:rsidP="00FB587E">
      <w:pPr>
        <w:jc w:val="both"/>
      </w:pPr>
    </w:p>
    <w:p w:rsidR="00FB587E" w:rsidRDefault="00FB587E" w:rsidP="00FB587E">
      <w:pPr>
        <w:jc w:val="both"/>
      </w:pPr>
    </w:p>
    <w:p w:rsidR="00FB587E" w:rsidRDefault="00FB587E" w:rsidP="00FB587E">
      <w:pPr>
        <w:jc w:val="both"/>
      </w:pPr>
    </w:p>
    <w:p w:rsidR="00FB587E" w:rsidRPr="00FB587E" w:rsidRDefault="00FB587E" w:rsidP="00FB587E">
      <w:pPr>
        <w:jc w:val="both"/>
      </w:pPr>
    </w:p>
    <w:p w:rsidR="009D0FC6" w:rsidRPr="00FB587E" w:rsidRDefault="00F96C1B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в дело</w:t>
      </w:r>
    </w:p>
    <w:p w:rsidR="009D0FC6" w:rsidRPr="00FB587E" w:rsidRDefault="009D0FC6" w:rsidP="00FB58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D0FC6" w:rsidRPr="00FB587E" w:rsidRDefault="00461C94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13.07.2022 г. N 43</w:t>
      </w:r>
      <w:r w:rsidR="009D0FC6" w:rsidRPr="00FB587E">
        <w:rPr>
          <w:rFonts w:ascii="Times New Roman" w:hAnsi="Times New Roman" w:cs="Times New Roman"/>
          <w:sz w:val="24"/>
          <w:szCs w:val="24"/>
        </w:rPr>
        <w:t>-п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FB587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Pr="00FB587E">
        <w:rPr>
          <w:rFonts w:ascii="Times New Roman" w:hAnsi="Times New Roman" w:cs="Times New Roman"/>
          <w:sz w:val="24"/>
          <w:szCs w:val="24"/>
        </w:rPr>
        <w:t>муниципальной услуги "Выдача специального разрешения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на движение по автомобильным дорогам общего пользования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местного значения в границах муниципального образования</w:t>
      </w:r>
    </w:p>
    <w:p w:rsidR="009D0FC6" w:rsidRPr="00FB587E" w:rsidRDefault="00A259BB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 </w:t>
      </w:r>
      <w:r w:rsidR="009D0FC6" w:rsidRPr="00FB587E">
        <w:rPr>
          <w:rFonts w:ascii="Times New Roman" w:hAnsi="Times New Roman" w:cs="Times New Roman"/>
          <w:sz w:val="24"/>
          <w:szCs w:val="24"/>
        </w:rPr>
        <w:t>тяжеловесного и (или) крупногабаритного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="009D0FC6" w:rsidRPr="00FB587E">
        <w:rPr>
          <w:rFonts w:ascii="Times New Roman" w:hAnsi="Times New Roman" w:cs="Times New Roman"/>
          <w:sz w:val="24"/>
          <w:szCs w:val="24"/>
        </w:rPr>
        <w:t>транспортного средства"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1.1. Область применения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Административный регл</w:t>
      </w:r>
      <w:r w:rsidR="00F96C1B" w:rsidRPr="00FB587E">
        <w:rPr>
          <w:rFonts w:ascii="Times New Roman" w:hAnsi="Times New Roman" w:cs="Times New Roman"/>
          <w:sz w:val="24"/>
          <w:szCs w:val="24"/>
        </w:rPr>
        <w:t>амент</w:t>
      </w:r>
      <w:r w:rsidRPr="00FB587E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"Выдача специального разрешения на движение по автомобильным дорогам общего пользования местного значения в границах муниципального образования "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 </w:t>
      </w:r>
      <w:r w:rsidRPr="00FB587E">
        <w:rPr>
          <w:rFonts w:ascii="Times New Roman" w:hAnsi="Times New Roman" w:cs="Times New Roman"/>
          <w:sz w:val="24"/>
          <w:szCs w:val="24"/>
        </w:rPr>
        <w:t>тяжеловесного и (или) крупногабаритного транспортного средства" (далее - административный регламент) разработан в целях повышения качества предоставления и доступности указанной муниципальной услуги, определения сроков, состава и последовательности выполнения административных процедур при предоставлении муниципальной услуги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"Выдача специального разрешения на движение по автомобильным дорогам общего пользования местного значения в границах муниципального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</w:t>
      </w:r>
      <w:r w:rsidRPr="00FB587E">
        <w:rPr>
          <w:rFonts w:ascii="Times New Roman" w:hAnsi="Times New Roman" w:cs="Times New Roman"/>
          <w:sz w:val="24"/>
          <w:szCs w:val="24"/>
        </w:rPr>
        <w:t xml:space="preserve"> тяжеловесного и (или) крупногабаритного транспортного средства" (далее - муниципальная услуга).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1.1.2.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Специальное разрешение на движение по автомобильным дорогам общего пользования местного значения в гран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ицах муниципального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 т</w:t>
      </w:r>
      <w:r w:rsidRPr="00FB587E">
        <w:rPr>
          <w:rFonts w:ascii="Times New Roman" w:hAnsi="Times New Roman" w:cs="Times New Roman"/>
          <w:sz w:val="24"/>
          <w:szCs w:val="24"/>
        </w:rPr>
        <w:t xml:space="preserve">яжеловесного и (или) крупногабаритного транспортного средства (далее - разрешение) представляет собой документ, дающий право на движение по автомобильным дорогам общего пользования местного значения в границах муниципального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F96C1B" w:rsidRPr="00FB587E"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 </w:t>
      </w:r>
      <w:r w:rsidRPr="00FB587E">
        <w:rPr>
          <w:rFonts w:ascii="Times New Roman" w:hAnsi="Times New Roman" w:cs="Times New Roman"/>
          <w:sz w:val="24"/>
          <w:szCs w:val="24"/>
        </w:rPr>
        <w:t>тяжеловесного и (или) крупногабаритного транспортного средства.</w:t>
      </w:r>
      <w:proofErr w:type="gramEnd"/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1.2. Заявители 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1.2.1. Заявителями муниципальной услуги являются собственники тяжеловесного и (или) крупногабаритного транспортного средства либо их уполномоченные представители, обратившиеся в </w:t>
      </w:r>
      <w:r w:rsidR="005A4FD8" w:rsidRPr="00FB587E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5A4FD8" w:rsidRPr="00FB587E">
        <w:rPr>
          <w:rFonts w:ascii="Times New Roman" w:hAnsi="Times New Roman" w:cs="Times New Roman"/>
          <w:sz w:val="24"/>
          <w:szCs w:val="24"/>
        </w:rPr>
        <w:t xml:space="preserve"> сельсовет Домбаровского района Оренбургской области </w:t>
      </w:r>
      <w:r w:rsidRPr="00FB587E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-</w:t>
      </w:r>
      <w:r w:rsidR="005A4FD8" w:rsidRPr="00FB58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A4FD8" w:rsidRPr="00FB587E">
        <w:rPr>
          <w:rFonts w:ascii="Times New Roman" w:hAnsi="Times New Roman" w:cs="Times New Roman"/>
          <w:sz w:val="24"/>
          <w:szCs w:val="24"/>
        </w:rPr>
        <w:t>дминистрацию</w:t>
      </w:r>
      <w:r w:rsidRPr="00FB587E">
        <w:rPr>
          <w:rFonts w:ascii="Times New Roman" w:hAnsi="Times New Roman" w:cs="Times New Roman"/>
          <w:sz w:val="24"/>
          <w:szCs w:val="24"/>
        </w:rPr>
        <w:t>) или в муниципальное автономное учреждение "Многофункциональный центр предоставления государственных и муниципальны</w:t>
      </w:r>
      <w:r w:rsidR="005A4FD8" w:rsidRPr="00FB587E">
        <w:rPr>
          <w:rFonts w:ascii="Times New Roman" w:hAnsi="Times New Roman" w:cs="Times New Roman"/>
          <w:sz w:val="24"/>
          <w:szCs w:val="24"/>
        </w:rPr>
        <w:t>х услуг " (далее -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) с заявлением и документами, необходимыми для предоставления муниципальной услуги, выраженными в письменной форме или направленными с использованием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</w:t>
      </w:r>
      <w:hyperlink w:anchor="P162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2.6.1 п. 2.6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</w:t>
      </w:r>
      <w:r w:rsidR="005A4FD8" w:rsidRPr="00FB587E">
        <w:rPr>
          <w:rFonts w:ascii="Times New Roman" w:hAnsi="Times New Roman" w:cs="Times New Roman"/>
          <w:sz w:val="24"/>
          <w:szCs w:val="24"/>
        </w:rPr>
        <w:t>администрацию</w:t>
      </w:r>
      <w:r w:rsidRPr="00FB587E">
        <w:rPr>
          <w:rFonts w:ascii="Times New Roman" w:hAnsi="Times New Roman" w:cs="Times New Roman"/>
          <w:sz w:val="24"/>
          <w:szCs w:val="24"/>
        </w:rPr>
        <w:t>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индивидуальные предприниматели или юридические лица;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физические лица.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lastRenderedPageBreak/>
        <w:t>1.3. Порядок информирования о муниципальной услуге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1.3.1. Информация о предоставлении муниципальной услуги является открытой и общедоступной.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получить информацию о предоставлении муниципальной услуги посредством личного обращения в </w:t>
      </w:r>
      <w:r w:rsidR="00622E6D">
        <w:rPr>
          <w:rFonts w:ascii="Times New Roman" w:hAnsi="Times New Roman" w:cs="Times New Roman"/>
          <w:sz w:val="24"/>
          <w:szCs w:val="24"/>
        </w:rPr>
        <w:t>администрацию</w:t>
      </w:r>
      <w:r w:rsidR="005A4FD8" w:rsidRPr="00FB587E">
        <w:rPr>
          <w:rFonts w:ascii="Times New Roman" w:hAnsi="Times New Roman" w:cs="Times New Roman"/>
          <w:sz w:val="24"/>
          <w:szCs w:val="24"/>
        </w:rPr>
        <w:t xml:space="preserve"> или в МАУ "МФЦ</w:t>
      </w:r>
      <w:proofErr w:type="gramStart"/>
      <w:r w:rsidR="005A4FD8"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Pr="00FB58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а также с помощью использования средств телефонной связи, электронной почты, сети Интернет.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1.3.2. Основными требованиями к информированию граждан являются: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 о процедуре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четкость в изложении информации о процедуре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3) полнота информации о процедуре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4) наглядность форм предоставляемой информации о процедуре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5) удобство и доступность получения информации о процедуре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6) оперативность предоставления информации о процедуре предоставления муниципальной услуги.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1.3.3. Для получения информации заинтересованные лица вправе обратиться: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1) в </w:t>
      </w:r>
      <w:r w:rsidR="005A4FD8" w:rsidRPr="00FB587E">
        <w:rPr>
          <w:rFonts w:ascii="Times New Roman" w:hAnsi="Times New Roman" w:cs="Times New Roman"/>
          <w:sz w:val="24"/>
          <w:szCs w:val="24"/>
        </w:rPr>
        <w:t>администрацию</w:t>
      </w:r>
      <w:r w:rsidRPr="00FB587E">
        <w:rPr>
          <w:rFonts w:ascii="Times New Roman" w:hAnsi="Times New Roman" w:cs="Times New Roman"/>
          <w:sz w:val="24"/>
          <w:szCs w:val="24"/>
        </w:rPr>
        <w:t>:</w:t>
      </w:r>
      <w:r w:rsidR="005A4FD8" w:rsidRPr="00FB587E">
        <w:rPr>
          <w:rFonts w:ascii="Times New Roman" w:hAnsi="Times New Roman" w:cs="Times New Roman"/>
          <w:sz w:val="24"/>
          <w:szCs w:val="24"/>
        </w:rPr>
        <w:t xml:space="preserve"> МО </w:t>
      </w:r>
      <w:r w:rsidR="00A259BB">
        <w:rPr>
          <w:rFonts w:ascii="Times New Roman" w:hAnsi="Times New Roman" w:cs="Times New Roman"/>
          <w:sz w:val="24"/>
          <w:szCs w:val="24"/>
        </w:rPr>
        <w:t>Домбаровский</w:t>
      </w:r>
      <w:r w:rsidR="005A4FD8" w:rsidRPr="00FB587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9D0FC6" w:rsidRPr="00FB587E" w:rsidRDefault="00A259BB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адресу: 462710</w:t>
      </w:r>
      <w:r w:rsidR="009D0FC6" w:rsidRPr="00FB587E">
        <w:rPr>
          <w:rFonts w:ascii="Times New Roman" w:hAnsi="Times New Roman" w:cs="Times New Roman"/>
          <w:sz w:val="24"/>
          <w:szCs w:val="24"/>
        </w:rPr>
        <w:t xml:space="preserve">, Оренбургская </w:t>
      </w:r>
      <w:r>
        <w:rPr>
          <w:rFonts w:ascii="Times New Roman" w:hAnsi="Times New Roman" w:cs="Times New Roman"/>
          <w:sz w:val="24"/>
          <w:szCs w:val="24"/>
        </w:rPr>
        <w:t>область,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омбаровка, ул.Школьная, д. 19</w:t>
      </w:r>
      <w:r w:rsidR="009D0FC6" w:rsidRPr="00FB587E">
        <w:rPr>
          <w:rFonts w:ascii="Times New Roman" w:hAnsi="Times New Roman" w:cs="Times New Roman"/>
          <w:sz w:val="24"/>
          <w:szCs w:val="24"/>
        </w:rPr>
        <w:t>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по телефонам: 8 (353</w:t>
      </w:r>
      <w:r w:rsidR="00A259BB">
        <w:rPr>
          <w:rFonts w:ascii="Times New Roman" w:hAnsi="Times New Roman" w:cs="Times New Roman"/>
          <w:sz w:val="24"/>
          <w:szCs w:val="24"/>
        </w:rPr>
        <w:t>67) 25-396</w:t>
      </w:r>
      <w:r w:rsidRPr="00FB587E">
        <w:rPr>
          <w:rFonts w:ascii="Times New Roman" w:hAnsi="Times New Roman" w:cs="Times New Roman"/>
          <w:sz w:val="24"/>
          <w:szCs w:val="24"/>
        </w:rPr>
        <w:t>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по электронному адресу: </w:t>
      </w:r>
      <w:proofErr w:type="spellStart"/>
      <w:r w:rsidR="00CE3FFD">
        <w:rPr>
          <w:rStyle w:val="user-accountsubname"/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CE3FFD" w:rsidRPr="00CE3FFD">
        <w:rPr>
          <w:rStyle w:val="user-accountsubname"/>
          <w:rFonts w:ascii="Times New Roman" w:hAnsi="Times New Roman" w:cs="Times New Roman"/>
          <w:sz w:val="24"/>
          <w:szCs w:val="24"/>
        </w:rPr>
        <w:t>.</w:t>
      </w:r>
      <w:proofErr w:type="spellStart"/>
      <w:r w:rsidR="00CE3FFD">
        <w:rPr>
          <w:rStyle w:val="user-accountsubname"/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="00CE3FFD">
        <w:rPr>
          <w:rStyle w:val="user-accountsubname"/>
          <w:rFonts w:ascii="Times New Roman" w:hAnsi="Times New Roman" w:cs="Times New Roman"/>
          <w:sz w:val="24"/>
          <w:szCs w:val="24"/>
        </w:rPr>
        <w:t>@</w:t>
      </w:r>
      <w:r w:rsidR="00CE3FFD">
        <w:rPr>
          <w:rStyle w:val="user-accountsubname"/>
          <w:rFonts w:ascii="Times New Roman" w:hAnsi="Times New Roman" w:cs="Times New Roman"/>
          <w:sz w:val="24"/>
          <w:szCs w:val="24"/>
          <w:lang w:val="en-US"/>
        </w:rPr>
        <w:t>rambler</w:t>
      </w:r>
      <w:r w:rsidR="009B3BC7" w:rsidRPr="00FB587E">
        <w:rPr>
          <w:rStyle w:val="user-accountsubname"/>
          <w:rFonts w:ascii="Times New Roman" w:hAnsi="Times New Roman" w:cs="Times New Roman"/>
          <w:sz w:val="24"/>
          <w:szCs w:val="24"/>
        </w:rPr>
        <w:t>.</w:t>
      </w:r>
      <w:proofErr w:type="spellStart"/>
      <w:r w:rsidR="009B3BC7" w:rsidRPr="00FB587E">
        <w:rPr>
          <w:rStyle w:val="user-accountsubname"/>
          <w:rFonts w:ascii="Times New Roman" w:hAnsi="Times New Roman" w:cs="Times New Roman"/>
          <w:sz w:val="24"/>
          <w:szCs w:val="24"/>
        </w:rPr>
        <w:t>ru</w:t>
      </w:r>
      <w:proofErr w:type="spellEnd"/>
      <w:r w:rsidRPr="00FB587E">
        <w:rPr>
          <w:rFonts w:ascii="Times New Roman" w:hAnsi="Times New Roman" w:cs="Times New Roman"/>
          <w:sz w:val="24"/>
          <w:szCs w:val="24"/>
        </w:rPr>
        <w:t>;</w:t>
      </w:r>
    </w:p>
    <w:p w:rsidR="009D0FC6" w:rsidRPr="00FB587E" w:rsidRDefault="009B3BC7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в МАУ "МФЦ</w:t>
      </w:r>
      <w:r w:rsidR="009D0FC6" w:rsidRPr="00FB587E">
        <w:rPr>
          <w:rFonts w:ascii="Times New Roman" w:hAnsi="Times New Roman" w:cs="Times New Roman"/>
          <w:sz w:val="24"/>
          <w:szCs w:val="24"/>
        </w:rPr>
        <w:t>:</w:t>
      </w:r>
    </w:p>
    <w:p w:rsidR="009D0FC6" w:rsidRPr="00FB587E" w:rsidRDefault="009B3BC7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3) на сайт администрации: </w:t>
      </w:r>
      <w:proofErr w:type="spellStart"/>
      <w:r w:rsidRPr="00FB587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B587E">
        <w:rPr>
          <w:rFonts w:ascii="Times New Roman" w:hAnsi="Times New Roman" w:cs="Times New Roman"/>
          <w:sz w:val="24"/>
          <w:szCs w:val="24"/>
        </w:rPr>
        <w:t>.</w:t>
      </w:r>
      <w:r w:rsidR="00CE3FFD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FB58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0FC6" w:rsidRPr="00FB587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CE3FFD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9D0FC6" w:rsidRPr="00FB587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E3F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3FFD" w:rsidRPr="00CE3F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E3FFD"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="009D0FC6" w:rsidRPr="00FB58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D0FC6" w:rsidRPr="00FB587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9D0FC6" w:rsidRPr="00FB587E">
        <w:rPr>
          <w:rFonts w:ascii="Times New Roman" w:hAnsi="Times New Roman" w:cs="Times New Roman"/>
          <w:sz w:val="24"/>
          <w:szCs w:val="24"/>
        </w:rPr>
        <w:t xml:space="preserve"> (информационный р</w:t>
      </w:r>
      <w:r w:rsidR="00622E6D">
        <w:rPr>
          <w:rFonts w:ascii="Times New Roman" w:hAnsi="Times New Roman" w:cs="Times New Roman"/>
          <w:sz w:val="24"/>
          <w:szCs w:val="24"/>
        </w:rPr>
        <w:t>аздел "Муниципальные услуги")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4) на портал государственных услуг: </w:t>
      </w:r>
      <w:proofErr w:type="spellStart"/>
      <w:r w:rsidRPr="00FB587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B587E">
        <w:rPr>
          <w:rFonts w:ascii="Times New Roman" w:hAnsi="Times New Roman" w:cs="Times New Roman"/>
          <w:sz w:val="24"/>
          <w:szCs w:val="24"/>
        </w:rPr>
        <w:t>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 w:rsidRPr="00FB587E">
        <w:rPr>
          <w:rFonts w:ascii="Times New Roman" w:hAnsi="Times New Roman" w:cs="Times New Roman"/>
          <w:sz w:val="24"/>
          <w:szCs w:val="24"/>
        </w:rPr>
        <w:t>1.3.4. График приема заявителей по вопросу предоставления муниципальной услуги:</w:t>
      </w:r>
    </w:p>
    <w:p w:rsidR="009D0FC6" w:rsidRPr="00FB587E" w:rsidRDefault="009B3BC7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ежедневно</w:t>
      </w:r>
      <w:r w:rsidR="00CE3FFD">
        <w:rPr>
          <w:rFonts w:ascii="Times New Roman" w:hAnsi="Times New Roman" w:cs="Times New Roman"/>
          <w:sz w:val="24"/>
          <w:szCs w:val="24"/>
        </w:rPr>
        <w:t xml:space="preserve"> - с 08:</w:t>
      </w:r>
      <w:r w:rsidR="00CE3FFD" w:rsidRPr="00461C94">
        <w:rPr>
          <w:rFonts w:ascii="Times New Roman" w:hAnsi="Times New Roman" w:cs="Times New Roman"/>
          <w:sz w:val="24"/>
          <w:szCs w:val="24"/>
        </w:rPr>
        <w:t>3</w:t>
      </w:r>
      <w:r w:rsidR="009D0FC6" w:rsidRPr="00FB587E">
        <w:rPr>
          <w:rFonts w:ascii="Times New Roman" w:hAnsi="Times New Roman" w:cs="Times New Roman"/>
          <w:sz w:val="24"/>
          <w:szCs w:val="24"/>
        </w:rPr>
        <w:t>0 до 17:00 час</w:t>
      </w:r>
      <w:proofErr w:type="gramStart"/>
      <w:r w:rsidR="009D0FC6" w:rsidRPr="00FB587E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D0FC6" w:rsidRPr="00FB587E" w:rsidRDefault="009B3BC7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обеденный перерыв - с 12:30 до 14:00</w:t>
      </w:r>
      <w:r w:rsidR="009D0FC6" w:rsidRPr="00FB587E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9D0FC6" w:rsidRPr="00FB587E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B3BC7" w:rsidRPr="00FB587E" w:rsidRDefault="009B3BC7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выходной: суббота, воскресенье;</w:t>
      </w:r>
    </w:p>
    <w:p w:rsidR="009D0FC6" w:rsidRPr="00FB587E" w:rsidRDefault="009B3BC7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МАУ "МФЦ</w:t>
      </w:r>
      <w:r w:rsidR="009D0FC6" w:rsidRPr="00FB587E">
        <w:rPr>
          <w:rFonts w:ascii="Times New Roman" w:hAnsi="Times New Roman" w:cs="Times New Roman"/>
          <w:sz w:val="24"/>
          <w:szCs w:val="24"/>
        </w:rPr>
        <w:t>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График работы, приема и консультации</w:t>
      </w:r>
      <w:r w:rsidR="009B3BC7" w:rsidRPr="00FB587E">
        <w:rPr>
          <w:rFonts w:ascii="Times New Roman" w:hAnsi="Times New Roman" w:cs="Times New Roman"/>
          <w:sz w:val="24"/>
          <w:szCs w:val="24"/>
        </w:rPr>
        <w:t xml:space="preserve"> заявителей в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 устанавливается учреждением.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График работы уточн</w:t>
      </w:r>
      <w:r w:rsidR="00CE3FFD">
        <w:rPr>
          <w:rFonts w:ascii="Times New Roman" w:hAnsi="Times New Roman" w:cs="Times New Roman"/>
          <w:sz w:val="24"/>
          <w:szCs w:val="24"/>
        </w:rPr>
        <w:t>ять по телефону: (35367) 2</w:t>
      </w:r>
      <w:r w:rsidR="00CE3FFD" w:rsidRPr="00CE3FFD">
        <w:rPr>
          <w:rFonts w:ascii="Times New Roman" w:hAnsi="Times New Roman" w:cs="Times New Roman"/>
          <w:sz w:val="24"/>
          <w:szCs w:val="24"/>
        </w:rPr>
        <w:t>5-396</w:t>
      </w:r>
      <w:r w:rsidRPr="00FB587E">
        <w:rPr>
          <w:rFonts w:ascii="Times New Roman" w:hAnsi="Times New Roman" w:cs="Times New Roman"/>
          <w:sz w:val="24"/>
          <w:szCs w:val="24"/>
        </w:rPr>
        <w:t>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1.4. Порядок получения консультаций о предоставлении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FB587E">
        <w:rPr>
          <w:rFonts w:ascii="Times New Roman" w:hAnsi="Times New Roman" w:cs="Times New Roman"/>
          <w:sz w:val="24"/>
          <w:szCs w:val="24"/>
        </w:rPr>
        <w:t>1.4.1. Консультирование о порядке предоставления муниципальной усл</w:t>
      </w:r>
      <w:r w:rsidR="009B3BC7" w:rsidRPr="00FB587E">
        <w:rPr>
          <w:rFonts w:ascii="Times New Roman" w:hAnsi="Times New Roman" w:cs="Times New Roman"/>
          <w:sz w:val="24"/>
          <w:szCs w:val="24"/>
        </w:rPr>
        <w:t>уги осуществляется специалистам администрации</w:t>
      </w:r>
      <w:r w:rsidR="00FB587E">
        <w:rPr>
          <w:rFonts w:ascii="Times New Roman" w:hAnsi="Times New Roman" w:cs="Times New Roman"/>
          <w:sz w:val="24"/>
          <w:szCs w:val="24"/>
        </w:rPr>
        <w:t xml:space="preserve"> или МАУ "МФЦ</w:t>
      </w:r>
      <w:r w:rsidRPr="00FB587E">
        <w:rPr>
          <w:rFonts w:ascii="Times New Roman" w:hAnsi="Times New Roman" w:cs="Times New Roman"/>
          <w:sz w:val="24"/>
          <w:szCs w:val="24"/>
        </w:rPr>
        <w:t>".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Специалист отдела по организации дорожного движения предоставляет заинтересованным лицам информацию: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о перечне документов, необходимых для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о комплектности (достаточности) представленных документов;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3) о правильности оформления документов, необходимых для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4) о времени приема, порядке и сроках выдачи результата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5) о порядке обжалования действий (бездействия) и решений, осуществляемых и </w:t>
      </w:r>
      <w:r w:rsidRPr="00FB587E">
        <w:rPr>
          <w:rFonts w:ascii="Times New Roman" w:hAnsi="Times New Roman" w:cs="Times New Roman"/>
          <w:sz w:val="24"/>
          <w:szCs w:val="24"/>
        </w:rPr>
        <w:lastRenderedPageBreak/>
        <w:t>принимаемых в ходе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6) о графике приема заявителей по вопросу предоставления муниципальной услуги </w:t>
      </w:r>
      <w:proofErr w:type="spellStart"/>
      <w:r w:rsidR="009B3BC7" w:rsidRPr="00FB587E">
        <w:rPr>
          <w:rFonts w:ascii="Times New Roman" w:hAnsi="Times New Roman" w:cs="Times New Roman"/>
          <w:sz w:val="24"/>
          <w:szCs w:val="24"/>
        </w:rPr>
        <w:t>ад</w:t>
      </w:r>
      <w:r w:rsidR="00FB587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B587E">
        <w:rPr>
          <w:rFonts w:ascii="Times New Roman" w:hAnsi="Times New Roman" w:cs="Times New Roman"/>
          <w:sz w:val="24"/>
          <w:szCs w:val="24"/>
        </w:rPr>
        <w:t xml:space="preserve">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" - </w:t>
      </w:r>
      <w:hyperlink w:anchor="P91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1.3.4 п. 1.3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D0FC6" w:rsidRPr="00FB587E" w:rsidRDefault="00FB587E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МАУ "МФЦ</w:t>
      </w:r>
      <w:r w:rsidR="009D0FC6" w:rsidRPr="00FB587E">
        <w:rPr>
          <w:rFonts w:ascii="Times New Roman" w:hAnsi="Times New Roman" w:cs="Times New Roman"/>
          <w:sz w:val="24"/>
          <w:szCs w:val="24"/>
        </w:rPr>
        <w:t>" консультирует заявителей о порядке и сроках предоставления муниципальной услуги, перечне документов, необходимых для ее предоставления, основаниях в приеме документов и предоставлении муниципальной услуги.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1.4.2. Время консультирования составляет не более 15 минут.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1.4.3. При ответах на телефонные звонки и устные обращения специалисты отдела по организации дорожног</w:t>
      </w:r>
      <w:r w:rsidR="00FB587E">
        <w:rPr>
          <w:rFonts w:ascii="Times New Roman" w:hAnsi="Times New Roman" w:cs="Times New Roman"/>
          <w:sz w:val="24"/>
          <w:szCs w:val="24"/>
        </w:rPr>
        <w:t xml:space="preserve">о движения или МАУ "МФЦ </w:t>
      </w:r>
      <w:r w:rsidRPr="00FB587E">
        <w:rPr>
          <w:rFonts w:ascii="Times New Roman" w:hAnsi="Times New Roman" w:cs="Times New Roman"/>
          <w:sz w:val="24"/>
          <w:szCs w:val="24"/>
        </w:rPr>
        <w:t xml:space="preserve">" подробно и в вежливой (корректной) форме консультируют обратившихся по вопросам, указанным в </w:t>
      </w:r>
      <w:hyperlink w:anchor="P102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1.4.1 п. 1.4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Ответ на телефонный звонок начинается с информации о наименовании органа, в который поступил звонок, фамилии, имени, отчестве и должности специалиста, принявшего звонок. При невозможности специалиста отдела по организации дорожног</w:t>
      </w:r>
      <w:r w:rsidR="00FB587E">
        <w:rPr>
          <w:rFonts w:ascii="Times New Roman" w:hAnsi="Times New Roman" w:cs="Times New Roman"/>
          <w:sz w:val="24"/>
          <w:szCs w:val="24"/>
        </w:rPr>
        <w:t>о движения или МАУ "МФЦ</w:t>
      </w:r>
      <w:r w:rsidRPr="00FB587E">
        <w:rPr>
          <w:rFonts w:ascii="Times New Roman" w:hAnsi="Times New Roman" w:cs="Times New Roman"/>
          <w:sz w:val="24"/>
          <w:szCs w:val="24"/>
        </w:rPr>
        <w:t>" самостоятельно ответить на поставленные вопросы телефонный звонок переводится на другое должностное лицо, или обратившемуся гражданину сообщается телефонный номер, по которому можно получить необходимую информацию.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2.1.1. Наименование муниципальной услуги - "Выдача специального разрешения на движение по автомобильным дорогам общего пользования местного значения в границах муници</w:t>
      </w:r>
      <w:r w:rsidR="00A92EF7" w:rsidRPr="00FB587E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CE3FFD">
        <w:rPr>
          <w:rFonts w:ascii="Times New Roman" w:hAnsi="Times New Roman" w:cs="Times New Roman"/>
          <w:sz w:val="24"/>
          <w:szCs w:val="24"/>
        </w:rPr>
        <w:t>Домбаровский</w:t>
      </w:r>
      <w:r w:rsidR="00A92EF7" w:rsidRPr="00FB587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B587E">
        <w:rPr>
          <w:rFonts w:ascii="Times New Roman" w:hAnsi="Times New Roman" w:cs="Times New Roman"/>
          <w:sz w:val="24"/>
          <w:szCs w:val="24"/>
        </w:rPr>
        <w:t>" тяжеловесного и (или) крупногабаритного транспортного средства".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4"/>
      <w:bookmarkEnd w:id="3"/>
      <w:r w:rsidRPr="00FB587E">
        <w:rPr>
          <w:rFonts w:ascii="Times New Roman" w:hAnsi="Times New Roman" w:cs="Times New Roman"/>
          <w:sz w:val="24"/>
          <w:szCs w:val="24"/>
        </w:rPr>
        <w:t xml:space="preserve">2.2.1. Муниципальная услуга предоставляется </w:t>
      </w:r>
      <w:r w:rsidR="00A92EF7" w:rsidRPr="00FB587E">
        <w:rPr>
          <w:rFonts w:ascii="Times New Roman" w:hAnsi="Times New Roman" w:cs="Times New Roman"/>
          <w:sz w:val="24"/>
          <w:szCs w:val="24"/>
        </w:rPr>
        <w:t>администрацией</w:t>
      </w:r>
      <w:r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="00CE3FFD">
        <w:rPr>
          <w:rFonts w:ascii="Times New Roman" w:hAnsi="Times New Roman" w:cs="Times New Roman"/>
          <w:sz w:val="24"/>
          <w:szCs w:val="24"/>
        </w:rPr>
        <w:t>Домбаровского</w:t>
      </w:r>
      <w:r w:rsidR="00A92EF7" w:rsidRPr="00FB587E">
        <w:rPr>
          <w:rFonts w:ascii="Times New Roman" w:hAnsi="Times New Roman" w:cs="Times New Roman"/>
          <w:sz w:val="24"/>
          <w:szCs w:val="24"/>
        </w:rPr>
        <w:t xml:space="preserve"> сельсовета, а также МАУ "МФЦ</w:t>
      </w:r>
      <w:r w:rsidRPr="00FB587E">
        <w:rPr>
          <w:rFonts w:ascii="Times New Roman" w:hAnsi="Times New Roman" w:cs="Times New Roman"/>
          <w:sz w:val="24"/>
          <w:szCs w:val="24"/>
        </w:rPr>
        <w:t>" в части приема документов от заявителей.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выдача разрешения;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мотивированный отказ в предоставлении муниципальной услуги в письменной форме.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2.4.1. Муниципальная услуга предоставляется в срок, не превышающий 11 (одиннадцати) рабочих дней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В случае если для осуществления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</w:t>
      </w:r>
      <w:r w:rsidRPr="00FB587E">
        <w:rPr>
          <w:rFonts w:ascii="Times New Roman" w:hAnsi="Times New Roman" w:cs="Times New Roman"/>
          <w:sz w:val="24"/>
          <w:szCs w:val="24"/>
        </w:rPr>
        <w:lastRenderedPageBreak/>
        <w:t>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случае отсутствия возможности использования факсимильной связи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2.5.1. Предоставление муниципальной услуги осуществляется в соответствии со следующими нормативно-правовыми документами: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12 декабря 1993 г.);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от 2 мая 2006 г. N 59-ФЗ "О порядке рассмотрения обращений граждан Российской Федерации";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Российской Федерации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Налоговым </w:t>
      </w:r>
      <w:hyperlink r:id="rId11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 от 31 июля 1998 г. N 146-ФЗ, Налоговым </w:t>
      </w:r>
      <w:hyperlink r:id="rId12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вторая) от 5 августа 2000 г. N 117-ФЗ;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Оренбургской области от 10 ноября 2006 г. N 685/125-IV-ОЗ "Об автомобильных дорогах и о дорожной деятельности в Оренбургской области";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января 2020 г.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5 июня 2019 г.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B61D44" w:rsidRPr="00FB587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E3FFD">
        <w:rPr>
          <w:rFonts w:ascii="Times New Roman" w:hAnsi="Times New Roman" w:cs="Times New Roman"/>
          <w:sz w:val="24"/>
          <w:szCs w:val="24"/>
        </w:rPr>
        <w:t>Домбаровский</w:t>
      </w:r>
      <w:r w:rsidR="00B61D44" w:rsidRPr="00FB587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B587E">
        <w:rPr>
          <w:rFonts w:ascii="Times New Roman" w:hAnsi="Times New Roman" w:cs="Times New Roman"/>
          <w:sz w:val="24"/>
          <w:szCs w:val="24"/>
        </w:rPr>
        <w:t>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153"/>
      <w:bookmarkEnd w:id="4"/>
      <w:r w:rsidRPr="00FB587E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соответствии с законодательными или иными нормативными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правовыми актами для предоставления муниципальной услуги,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с разделением на документы и информацию, которые заявитель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должен представить самостоятельно, и документы, которые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инициативе,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2"/>
      <w:bookmarkEnd w:id="5"/>
      <w:r w:rsidRPr="00FB587E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направляет (представляет) в</w:t>
      </w:r>
      <w:r w:rsidR="001E372E" w:rsidRPr="00FB587E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="00CE3FFD">
        <w:rPr>
          <w:rFonts w:ascii="Times New Roman" w:hAnsi="Times New Roman" w:cs="Times New Roman"/>
          <w:sz w:val="24"/>
          <w:szCs w:val="24"/>
        </w:rPr>
        <w:t>Домбаровский</w:t>
      </w:r>
      <w:r w:rsidR="001E372E" w:rsidRPr="00FB587E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7C5463" w:rsidRPr="00FB587E">
        <w:rPr>
          <w:rFonts w:ascii="Times New Roman" w:hAnsi="Times New Roman" w:cs="Times New Roman"/>
          <w:sz w:val="24"/>
          <w:szCs w:val="24"/>
        </w:rPr>
        <w:t>или МАУ "МФЦ»</w:t>
      </w:r>
      <w:r w:rsidRPr="00FB587E">
        <w:rPr>
          <w:rFonts w:ascii="Times New Roman" w:hAnsi="Times New Roman" w:cs="Times New Roman"/>
          <w:sz w:val="24"/>
          <w:szCs w:val="24"/>
        </w:rPr>
        <w:t xml:space="preserve"> письменное заявление на получение специального разрешения на движение по автомобильным дорогам тяжеловесного и (или) крупногабаритного транспортного средства (далее - заявление) по маршрутам, проходящим полностью или частично по дорогам местного значения в границах муницип</w:t>
      </w:r>
      <w:r w:rsidR="007C5463" w:rsidRPr="00FB587E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E363BB">
        <w:rPr>
          <w:rFonts w:ascii="Times New Roman" w:hAnsi="Times New Roman" w:cs="Times New Roman"/>
          <w:sz w:val="24"/>
          <w:szCs w:val="24"/>
        </w:rPr>
        <w:t>Домбаровский</w:t>
      </w:r>
      <w:r w:rsidR="007C5463" w:rsidRPr="00FB587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B587E">
        <w:rPr>
          <w:rFonts w:ascii="Times New Roman" w:hAnsi="Times New Roman" w:cs="Times New Roman"/>
          <w:sz w:val="24"/>
          <w:szCs w:val="24"/>
        </w:rPr>
        <w:t xml:space="preserve"> (по форме согласно </w:t>
      </w:r>
      <w:hyperlink r:id="rId17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выдачи специального разрешения на движение по автомобильным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Pr="00FB587E">
        <w:rPr>
          <w:rFonts w:ascii="Times New Roman" w:hAnsi="Times New Roman" w:cs="Times New Roman"/>
          <w:sz w:val="24"/>
          <w:szCs w:val="24"/>
        </w:rPr>
        <w:lastRenderedPageBreak/>
        <w:t>дорогам тяжеловесного и (или) крупногабаритного транспортного средства, утвержденному приказом Министерства транспорта Российской Федерации от 5 июня 2019 г. N 167 (далее - Порядок выдачи специального разрешения).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4"/>
      <w:bookmarkEnd w:id="6"/>
      <w:r w:rsidRPr="00FB587E">
        <w:rPr>
          <w:rFonts w:ascii="Times New Roman" w:hAnsi="Times New Roman" w:cs="Times New Roman"/>
          <w:sz w:val="24"/>
          <w:szCs w:val="24"/>
        </w:rPr>
        <w:t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(при наличии) (изображается вид в профиль, сзади), способы, места крепления груза;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4)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при наличии действующего специального разрешения на данное транспортное средство.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2.6.2. Заявление, схема транспортного средства (автопоезда), а также копии документов, указанных в </w:t>
      </w:r>
      <w:hyperlink w:anchor="P164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1 </w:t>
        </w:r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2.6.1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2.6.3. Запрещается требовать от заявителя представления документов и информации, не предусмотренных </w:t>
      </w:r>
      <w:hyperlink w:anchor="P153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FB587E">
        <w:rPr>
          <w:rFonts w:ascii="Times New Roman" w:hAnsi="Times New Roman" w:cs="Times New Roman"/>
          <w:sz w:val="24"/>
          <w:szCs w:val="24"/>
        </w:rPr>
        <w:t>2.6.4. В заявлении указывается: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наименование уполномоченного органа; наименование и организационно-правовая форма - для юридических лиц;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>- адрес местонахождения юридического лица, фамилия, имя, отчество (при наличии) руководителя, телефон;</w:t>
      </w:r>
      <w:proofErr w:type="gramEnd"/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банковские реквизиты (наименование банка, расчетный счет, корреспондентский счет, банковский индивидуальный код);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исходящий номер (при необходимости) и дата заявления;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наименование, адрес и телефон владельца транспортного средства;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lastRenderedPageBreak/>
        <w:t>-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вид перевозки (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местная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>), срок перевозки, количество поездок;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>- характеристика груза (при наличии груза) (полное наименование, марка, модель, габариты, масса, делимость, длина свеса (при наличии);</w:t>
      </w:r>
      <w:proofErr w:type="gramEnd"/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>- сведения о транспортном средстве (автопоезде)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(полуприцепа), параметры транспортного средства (автопоезда) (масса транспортного средства (автопоезда) без груза/с грузом, масса тягача, прицепа (полуприцепа),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случае движения крупногабаритной сельскохозяйственной техники (комбайн, трактор) своим ходом в период с марта по сентябрь 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FB587E">
        <w:rPr>
          <w:rFonts w:ascii="Times New Roman" w:hAnsi="Times New Roman" w:cs="Times New Roman"/>
          <w:sz w:val="24"/>
          <w:szCs w:val="24"/>
        </w:rPr>
        <w:t>2.7.1. Оснований для отказа в приеме документов, необходимых для предоставления муниципальной услуги, нет.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192"/>
      <w:bookmarkEnd w:id="9"/>
      <w:r w:rsidRPr="00FB587E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предоставления муниципальной услуги или отказа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6"/>
      <w:bookmarkEnd w:id="10"/>
      <w:r w:rsidRPr="00FB587E">
        <w:rPr>
          <w:rFonts w:ascii="Times New Roman" w:hAnsi="Times New Roman" w:cs="Times New Roman"/>
          <w:sz w:val="24"/>
          <w:szCs w:val="24"/>
        </w:rPr>
        <w:t>2.8.1. В предоставлении муниципальной услуги может быть отказано в случаях: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отсутствия компетенции отдела по организации дорожного движения на выдачу разрешения на движение тяжеловесного и (или) крупногабаритного транспортного средства по заявленному маршруту;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2) информации о государственной регистрации в качестве индивидуального предпринимателя или юридического лица,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не совпадает с соответствующей информацией, указанной в заявлении;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3) несоответствия сведений, представленных в заявлении и документах,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4) несоблюдения установленных требований о перевозке делимого груза;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5) невозможности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6) отсутствия согласия заявителя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>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 оценки технического состояния автомобильной дороги согласно </w:t>
      </w:r>
      <w:hyperlink r:id="rId18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п. 27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Порядка выдачи специального разрешения;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FB587E">
        <w:rPr>
          <w:rFonts w:ascii="Times New Roman" w:hAnsi="Times New Roman" w:cs="Times New Roman"/>
          <w:sz w:val="24"/>
          <w:szCs w:val="24"/>
        </w:rPr>
        <w:t>непроизведения</w:t>
      </w:r>
      <w:proofErr w:type="spellEnd"/>
      <w:r w:rsidRPr="00FB587E">
        <w:rPr>
          <w:rFonts w:ascii="Times New Roman" w:hAnsi="Times New Roman" w:cs="Times New Roman"/>
          <w:sz w:val="24"/>
          <w:szCs w:val="24"/>
        </w:rPr>
        <w:t xml:space="preserve"> заявителем оплаты оценки технического состояния автомобильных дорог, их укрепления в случае, если такие работы были проведены по согласованию с заявителем и не были предоставлены копии платежных документов, подтверждающих такую оплату;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FB587E">
        <w:rPr>
          <w:rFonts w:ascii="Times New Roman" w:hAnsi="Times New Roman" w:cs="Times New Roman"/>
          <w:sz w:val="24"/>
          <w:szCs w:val="24"/>
        </w:rPr>
        <w:t>непроизведения</w:t>
      </w:r>
      <w:proofErr w:type="spellEnd"/>
      <w:r w:rsidRPr="00FB587E">
        <w:rPr>
          <w:rFonts w:ascii="Times New Roman" w:hAnsi="Times New Roman" w:cs="Times New Roman"/>
          <w:sz w:val="24"/>
          <w:szCs w:val="24"/>
        </w:rPr>
        <w:t xml:space="preserve"> заявителем оплаты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предоставлены копии платежных документов, подтверждающих такую оплату;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9) невнесения заявителем платы в счет возмещения вреда, причиняемого автомобильным дорогам тяжеловесным транспортным средством, и </w:t>
      </w:r>
      <w:proofErr w:type="spellStart"/>
      <w:r w:rsidRPr="00FB587E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FB587E">
        <w:rPr>
          <w:rFonts w:ascii="Times New Roman" w:hAnsi="Times New Roman" w:cs="Times New Roman"/>
          <w:sz w:val="24"/>
          <w:szCs w:val="24"/>
        </w:rPr>
        <w:t xml:space="preserve"> копии платежных документов, подтверждающих такую оплату;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10) отсутствия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11) отсутствия специального проекта, проекта организации дорожного движения (при необходимости);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12) признания крупногабаритной сельскохозяйственной техники (комбайна, трактора) в случае повторной подачи заявления в соответствии с </w:t>
      </w:r>
      <w:hyperlink r:id="rId19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подпунктом 5 пункта 9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Порядка выдачи специального разрешения тяжеловесным транспортным средством.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2.8.2. Решение об отказе в предоставлении муниципальной услуги должно содержать основания отказа с обязательной ссылкой на нарушения, предусмотренные </w:t>
      </w:r>
      <w:hyperlink w:anchor="P196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2.8.1 п. 2.8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214"/>
      <w:bookmarkEnd w:id="11"/>
      <w:r w:rsidRPr="00FB587E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 в случаях,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федеральными законами, принимаемыми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соответствии с ними иными нормативными правовыми актами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правовыми актами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2.9.1. В соответствии с </w:t>
      </w:r>
      <w:hyperlink r:id="rId20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п. 111 ст. 333.33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за выдачу разрешения на движение по автомобильным дорогам тяжеловесного и (или) крупногабаритного транспортного средства взимается государственная пошлина.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2.9.2.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Правил возмещения вреда, причиняемого транспортными средствами, утвержденных постановлением Правительства РФ от 31 января 2020 г.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вред, причиняемый автомобильным дорогам транспортными средствами, подлежит возмещению.</w:t>
      </w:r>
      <w:proofErr w:type="gramEnd"/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lastRenderedPageBreak/>
        <w:t xml:space="preserve">2.9.3.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п. 14 ст. 31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случаях, если для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обустройству автомобильных дорог, их участков, а также пересекающих автомобильную дорогу сооружений и инженерных коммуникаций, лицо, в интересах которого осуществляются перевозки указанным транспортным средством,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2.10.1. Под запросом о предоставлении муниципальной услуги в настоящем административном регламенте понимается заявление и приложенные к нему заявителем в соответствии с </w:t>
      </w:r>
      <w:hyperlink w:anchor="P162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2.6.1 п. 2.6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2.10.2. Максимальный срок ожидания в очереди при подаче запроса о предоставлении муниципальной услуги и при получении результата муниципальной услуги составляет не более 15 минут.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2.11. Срок регистрации запроса заявителя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2.11.1. Запрос регистрируется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в день его поступления в журнале регистрации заявлений на получение разрешения в отделе по организации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дорожного движения или в автоматизированной информацио</w:t>
      </w:r>
      <w:r w:rsidR="007C5463" w:rsidRPr="00FB587E">
        <w:rPr>
          <w:rFonts w:ascii="Times New Roman" w:hAnsi="Times New Roman" w:cs="Times New Roman"/>
          <w:sz w:val="24"/>
          <w:szCs w:val="24"/>
        </w:rPr>
        <w:t>нной системе в МАУ "МФЦ</w:t>
      </w:r>
      <w:r w:rsidRPr="00FB587E">
        <w:rPr>
          <w:rFonts w:ascii="Times New Roman" w:hAnsi="Times New Roman" w:cs="Times New Roman"/>
          <w:sz w:val="24"/>
          <w:szCs w:val="24"/>
        </w:rPr>
        <w:t>".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предоставляются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муниципальные услуги, к залу ожидания, местам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для заполнения запросов о предоставлении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услуги, информационным стендам с образцами их заполнения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и перечнем документов, необходимых для предоставления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каждой муниципальной услуги, в том числе к обеспечению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2.12.1. Прием заявителей муниципальной услуги осуществляется в помещении отдела по организации дорожного </w:t>
      </w:r>
      <w:r w:rsidR="00622E6D">
        <w:rPr>
          <w:rFonts w:ascii="Times New Roman" w:hAnsi="Times New Roman" w:cs="Times New Roman"/>
          <w:sz w:val="24"/>
          <w:szCs w:val="24"/>
        </w:rPr>
        <w:t>движения или в МАУ "МФЦ</w:t>
      </w:r>
      <w:r w:rsidRPr="00FB587E">
        <w:rPr>
          <w:rFonts w:ascii="Times New Roman" w:hAnsi="Times New Roman" w:cs="Times New Roman"/>
          <w:sz w:val="24"/>
          <w:szCs w:val="24"/>
        </w:rPr>
        <w:t>".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2.12.2. Помещение для предоставления муниципальной услуги обеспечивается необходимым оборудованием (компьютерами,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стульями и столами, а также системами кондиционирования (охлаждения и нагревания) воздуха и оповещения о возникновении чрезвычайной ситуации.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2.12.3. На кабинете или непосредственно рабочих местах специалистов отдела по организации дорожного движения, участвующих в предоставлении муниципальной услуги, указываются фамилия, имя, отчество и должность каждого специалиста.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lastRenderedPageBreak/>
        <w:t xml:space="preserve">2.12.4. В здании, в котором предоставляется муниципальная услуга, создаются условия обеспечения доступности для инвалидов и других </w:t>
      </w:r>
      <w:proofErr w:type="spellStart"/>
      <w:r w:rsidRPr="00FB587E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B587E">
        <w:rPr>
          <w:rFonts w:ascii="Times New Roman" w:hAnsi="Times New Roman" w:cs="Times New Roman"/>
          <w:sz w:val="24"/>
          <w:szCs w:val="24"/>
        </w:rPr>
        <w:t xml:space="preserve"> групп населения: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услуге с учетом ограничений их жизнедеятельности;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 w:rsidRPr="00FB587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B58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587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B587E">
        <w:rPr>
          <w:rFonts w:ascii="Times New Roman" w:hAnsi="Times New Roman" w:cs="Times New Roman"/>
          <w:sz w:val="24"/>
          <w:szCs w:val="24"/>
        </w:rPr>
        <w:t>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7) 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8) оказание инвалидам помощи в преодолении барьеров, мешающих получению ими услуги наравне с другими лицами.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1326"/>
        <w:gridCol w:w="1587"/>
      </w:tblGrid>
      <w:tr w:rsidR="009D0FC6" w:rsidRPr="00FB587E" w:rsidTr="00FB587E">
        <w:tc>
          <w:tcPr>
            <w:tcW w:w="6158" w:type="dxa"/>
          </w:tcPr>
          <w:p w:rsidR="009D0FC6" w:rsidRPr="00FB587E" w:rsidRDefault="009D0FC6" w:rsidP="00FB5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1326" w:type="dxa"/>
          </w:tcPr>
          <w:p w:rsidR="009D0FC6" w:rsidRPr="00FB587E" w:rsidRDefault="009D0FC6" w:rsidP="00FB5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587" w:type="dxa"/>
          </w:tcPr>
          <w:p w:rsidR="009D0FC6" w:rsidRPr="00FB587E" w:rsidRDefault="009D0FC6" w:rsidP="00FB5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9D0FC6" w:rsidRPr="00FB587E" w:rsidTr="00FB587E">
        <w:tc>
          <w:tcPr>
            <w:tcW w:w="6158" w:type="dxa"/>
          </w:tcPr>
          <w:p w:rsidR="009D0FC6" w:rsidRPr="00FB587E" w:rsidRDefault="009D0FC6" w:rsidP="00FB5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Доля случаев предоставления муниципальной услуги в установленные сроки от общего количества случаев предоставления муниципальной услуги</w:t>
            </w:r>
          </w:p>
        </w:tc>
        <w:tc>
          <w:tcPr>
            <w:tcW w:w="1326" w:type="dxa"/>
          </w:tcPr>
          <w:p w:rsidR="009D0FC6" w:rsidRPr="00FB587E" w:rsidRDefault="009D0FC6" w:rsidP="00FB5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9D0FC6" w:rsidRPr="00FB587E" w:rsidRDefault="009D0FC6" w:rsidP="00FB5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0FC6" w:rsidRPr="00FB587E" w:rsidTr="00FB587E">
        <w:tc>
          <w:tcPr>
            <w:tcW w:w="6158" w:type="dxa"/>
          </w:tcPr>
          <w:p w:rsidR="009D0FC6" w:rsidRPr="00FB587E" w:rsidRDefault="009D0FC6" w:rsidP="00FB5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</w:t>
            </w:r>
            <w:r w:rsidR="00B32274" w:rsidRPr="00FB587E">
              <w:rPr>
                <w:rFonts w:ascii="Times New Roman" w:hAnsi="Times New Roman" w:cs="Times New Roman"/>
                <w:sz w:val="24"/>
                <w:szCs w:val="24"/>
              </w:rPr>
              <w:t>а информационном стенде</w:t>
            </w: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07F" w:rsidRPr="00FB587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</w:t>
            </w: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, на Портале государственных услуг</w:t>
            </w:r>
          </w:p>
        </w:tc>
        <w:tc>
          <w:tcPr>
            <w:tcW w:w="1326" w:type="dxa"/>
          </w:tcPr>
          <w:p w:rsidR="009D0FC6" w:rsidRPr="00FB587E" w:rsidRDefault="009D0FC6" w:rsidP="00FB5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87" w:type="dxa"/>
          </w:tcPr>
          <w:p w:rsidR="009D0FC6" w:rsidRPr="00FB587E" w:rsidRDefault="009D0FC6" w:rsidP="00FB5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муниципальных услуг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многофункциональных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муниципальных услуг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2.14.1.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Предоставление муниципа</w:t>
      </w:r>
      <w:r w:rsidR="00D2307F" w:rsidRPr="00FB587E">
        <w:rPr>
          <w:rFonts w:ascii="Times New Roman" w:hAnsi="Times New Roman" w:cs="Times New Roman"/>
          <w:sz w:val="24"/>
          <w:szCs w:val="24"/>
        </w:rPr>
        <w:t>льной услуги в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" осуществляется в соответствии с Федеральным </w:t>
      </w:r>
      <w:hyperlink r:id="rId23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услуги или запросом, указанным в </w:t>
      </w:r>
      <w:hyperlink r:id="rId24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а взаимодействие </w:t>
      </w:r>
      <w:r w:rsidRPr="00FB587E">
        <w:rPr>
          <w:rFonts w:ascii="Times New Roman" w:hAnsi="Times New Roman" w:cs="Times New Roman"/>
          <w:sz w:val="24"/>
          <w:szCs w:val="24"/>
        </w:rPr>
        <w:lastRenderedPageBreak/>
        <w:t xml:space="preserve">с органами, предоставляющими муниципальные услуги, </w:t>
      </w:r>
      <w:r w:rsidR="00D2307F" w:rsidRPr="00FB587E">
        <w:rPr>
          <w:rFonts w:ascii="Times New Roman" w:hAnsi="Times New Roman" w:cs="Times New Roman"/>
          <w:sz w:val="24"/>
          <w:szCs w:val="24"/>
        </w:rPr>
        <w:t>осуществляется МАУ "МФЦ</w:t>
      </w:r>
      <w:r w:rsidRPr="00FB587E">
        <w:rPr>
          <w:rFonts w:ascii="Times New Roman" w:hAnsi="Times New Roman" w:cs="Times New Roman"/>
          <w:sz w:val="24"/>
          <w:szCs w:val="24"/>
        </w:rPr>
        <w:t>" без участия заявителя в соответствии с нормативными правовыми актами и соглашением о взаимодействии.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2.14.2. Заявителям обеспечивается возможность получения информации о порядке предоставления муниципальной услуги.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2.14.3. Основанием для начала предоставления муниципальной услуги является направление заявления и </w:t>
      </w:r>
      <w:r w:rsidR="00D2307F" w:rsidRPr="00FB587E">
        <w:rPr>
          <w:rFonts w:ascii="Times New Roman" w:hAnsi="Times New Roman" w:cs="Times New Roman"/>
          <w:sz w:val="24"/>
          <w:szCs w:val="24"/>
        </w:rPr>
        <w:t>необходимых документов в администрацию через МАУ "МФЦ</w:t>
      </w:r>
      <w:r w:rsidRPr="00FB587E">
        <w:rPr>
          <w:rFonts w:ascii="Times New Roman" w:hAnsi="Times New Roman" w:cs="Times New Roman"/>
          <w:sz w:val="24"/>
          <w:szCs w:val="24"/>
        </w:rPr>
        <w:t>".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</w:t>
      </w:r>
      <w:r w:rsidR="00D2307F" w:rsidRPr="00FB587E">
        <w:rPr>
          <w:rFonts w:ascii="Times New Roman" w:hAnsi="Times New Roman" w:cs="Times New Roman"/>
          <w:sz w:val="24"/>
          <w:szCs w:val="24"/>
        </w:rPr>
        <w:t>й услуги через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" заявитель вправе выбрать удобные для него дату и </w:t>
      </w:r>
      <w:r w:rsidR="00D2307F" w:rsidRPr="00FB587E">
        <w:rPr>
          <w:rFonts w:ascii="Times New Roman" w:hAnsi="Times New Roman" w:cs="Times New Roman"/>
          <w:sz w:val="24"/>
          <w:szCs w:val="24"/>
        </w:rPr>
        <w:t>время приема в МАУ "МФ</w:t>
      </w:r>
      <w:r w:rsidR="00622E6D">
        <w:rPr>
          <w:rFonts w:ascii="Times New Roman" w:hAnsi="Times New Roman" w:cs="Times New Roman"/>
          <w:sz w:val="24"/>
          <w:szCs w:val="24"/>
        </w:rPr>
        <w:t>Ц</w:t>
      </w:r>
      <w:r w:rsidRPr="00FB587E">
        <w:rPr>
          <w:rFonts w:ascii="Times New Roman" w:hAnsi="Times New Roman" w:cs="Times New Roman"/>
          <w:sz w:val="24"/>
          <w:szCs w:val="24"/>
        </w:rPr>
        <w:t>", в том числе через центр телефонног</w:t>
      </w:r>
      <w:r w:rsidR="00D2307F" w:rsidRPr="00FB587E">
        <w:rPr>
          <w:rFonts w:ascii="Times New Roman" w:hAnsi="Times New Roman" w:cs="Times New Roman"/>
          <w:sz w:val="24"/>
          <w:szCs w:val="24"/>
        </w:rPr>
        <w:t>о обслуживания МАУ "М</w:t>
      </w:r>
      <w:r w:rsidR="00622E6D">
        <w:rPr>
          <w:rFonts w:ascii="Times New Roman" w:hAnsi="Times New Roman" w:cs="Times New Roman"/>
          <w:sz w:val="24"/>
          <w:szCs w:val="24"/>
        </w:rPr>
        <w:t>ФЦ" по телефону: 8 (35367)25-350</w:t>
      </w:r>
      <w:r w:rsidR="00D2307F"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Pr="00FB587E">
        <w:rPr>
          <w:rFonts w:ascii="Times New Roman" w:hAnsi="Times New Roman" w:cs="Times New Roman"/>
          <w:sz w:val="24"/>
          <w:szCs w:val="24"/>
        </w:rPr>
        <w:t>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При обращении з</w:t>
      </w:r>
      <w:r w:rsidR="00D2307F" w:rsidRPr="00FB587E">
        <w:rPr>
          <w:rFonts w:ascii="Times New Roman" w:hAnsi="Times New Roman" w:cs="Times New Roman"/>
          <w:sz w:val="24"/>
          <w:szCs w:val="24"/>
        </w:rPr>
        <w:t>аявителя через МАУ "МФЦ" специалист МАУ "МФЦ</w:t>
      </w:r>
      <w:r w:rsidRPr="00FB587E">
        <w:rPr>
          <w:rFonts w:ascii="Times New Roman" w:hAnsi="Times New Roman" w:cs="Times New Roman"/>
          <w:sz w:val="24"/>
          <w:szCs w:val="24"/>
        </w:rPr>
        <w:t>" принимает документы о</w:t>
      </w:r>
      <w:r w:rsidR="00D2307F" w:rsidRPr="00FB587E">
        <w:rPr>
          <w:rFonts w:ascii="Times New Roman" w:hAnsi="Times New Roman" w:cs="Times New Roman"/>
          <w:sz w:val="24"/>
          <w:szCs w:val="24"/>
        </w:rPr>
        <w:t>т заявителя и передает в администрацию</w:t>
      </w:r>
      <w:r w:rsidRPr="00FB587E">
        <w:rPr>
          <w:rFonts w:ascii="Times New Roman" w:hAnsi="Times New Roman" w:cs="Times New Roman"/>
          <w:sz w:val="24"/>
          <w:szCs w:val="24"/>
        </w:rPr>
        <w:t xml:space="preserve"> в порядке и в сроки, установленные заключенным между ними соглашением о взаимодействии.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Предоставление муниципа</w:t>
      </w:r>
      <w:r w:rsidR="00D2307F" w:rsidRPr="00FB587E">
        <w:rPr>
          <w:rFonts w:ascii="Times New Roman" w:hAnsi="Times New Roman" w:cs="Times New Roman"/>
          <w:sz w:val="24"/>
          <w:szCs w:val="24"/>
        </w:rPr>
        <w:t>льной услуги в МАУ "МФЦ</w:t>
      </w:r>
      <w:r w:rsidRPr="00FB587E">
        <w:rPr>
          <w:rFonts w:ascii="Times New Roman" w:hAnsi="Times New Roman" w:cs="Times New Roman"/>
          <w:sz w:val="24"/>
          <w:szCs w:val="24"/>
        </w:rPr>
        <w:t>" включает в себя следующие административные процедуры: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прием заявления и документов </w:t>
      </w:r>
      <w:r w:rsidR="00D2307F" w:rsidRPr="00FB587E">
        <w:rPr>
          <w:rFonts w:ascii="Times New Roman" w:hAnsi="Times New Roman" w:cs="Times New Roman"/>
          <w:sz w:val="24"/>
          <w:szCs w:val="24"/>
        </w:rPr>
        <w:t>(исполнитель - МАУ "МФЦ</w:t>
      </w:r>
      <w:r w:rsidRPr="00FB587E">
        <w:rPr>
          <w:rFonts w:ascii="Times New Roman" w:hAnsi="Times New Roman" w:cs="Times New Roman"/>
          <w:sz w:val="24"/>
          <w:szCs w:val="24"/>
        </w:rPr>
        <w:t>");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регистрацию заявлени</w:t>
      </w:r>
      <w:r w:rsidR="00D2307F" w:rsidRPr="00FB587E">
        <w:rPr>
          <w:rFonts w:ascii="Times New Roman" w:hAnsi="Times New Roman" w:cs="Times New Roman"/>
          <w:sz w:val="24"/>
          <w:szCs w:val="24"/>
        </w:rPr>
        <w:t>й специалистом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" </w:t>
      </w:r>
      <w:r w:rsidR="00D2307F" w:rsidRPr="00FB587E">
        <w:rPr>
          <w:rFonts w:ascii="Times New Roman" w:hAnsi="Times New Roman" w:cs="Times New Roman"/>
          <w:sz w:val="24"/>
          <w:szCs w:val="24"/>
        </w:rPr>
        <w:t>(исполнитель - МАУ "МФЦ</w:t>
      </w:r>
      <w:r w:rsidRPr="00FB587E">
        <w:rPr>
          <w:rFonts w:ascii="Times New Roman" w:hAnsi="Times New Roman" w:cs="Times New Roman"/>
          <w:sz w:val="24"/>
          <w:szCs w:val="24"/>
        </w:rPr>
        <w:t>");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передачу документов, полученных от заявителя, в </w:t>
      </w:r>
      <w:r w:rsidR="00D2307F" w:rsidRPr="00FB587E">
        <w:rPr>
          <w:rFonts w:ascii="Times New Roman" w:hAnsi="Times New Roman" w:cs="Times New Roman"/>
          <w:sz w:val="24"/>
          <w:szCs w:val="24"/>
        </w:rPr>
        <w:t>администрацию Красночабанского сельсовета</w:t>
      </w:r>
      <w:r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="00D2307F" w:rsidRPr="00FB587E">
        <w:rPr>
          <w:rFonts w:ascii="Times New Roman" w:hAnsi="Times New Roman" w:cs="Times New Roman"/>
          <w:sz w:val="24"/>
          <w:szCs w:val="24"/>
        </w:rPr>
        <w:t>(исполнитель - МАУ "МФЦ</w:t>
      </w:r>
      <w:r w:rsidRPr="00FB587E">
        <w:rPr>
          <w:rFonts w:ascii="Times New Roman" w:hAnsi="Times New Roman" w:cs="Times New Roman"/>
          <w:sz w:val="24"/>
          <w:szCs w:val="24"/>
        </w:rPr>
        <w:t>");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рассмотрение заявления и принятие решения о предоставлении или отказе в предоставлении муниципальной услуги (исполнитель </w:t>
      </w:r>
      <w:r w:rsidR="00D2307F" w:rsidRPr="00FB587E">
        <w:rPr>
          <w:rFonts w:ascii="Times New Roman" w:hAnsi="Times New Roman" w:cs="Times New Roman"/>
          <w:sz w:val="24"/>
          <w:szCs w:val="24"/>
        </w:rPr>
        <w:t>– администрация Красночабанского сельсовета</w:t>
      </w:r>
      <w:r w:rsidRPr="00FB587E">
        <w:rPr>
          <w:rFonts w:ascii="Times New Roman" w:hAnsi="Times New Roman" w:cs="Times New Roman"/>
          <w:sz w:val="24"/>
          <w:szCs w:val="24"/>
        </w:rPr>
        <w:t>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- извещение заявителя о результате рассмотрения заявления (исполнитель - </w:t>
      </w:r>
      <w:r w:rsidR="00D2307F" w:rsidRPr="00FB587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363BB">
        <w:rPr>
          <w:rFonts w:ascii="Times New Roman" w:hAnsi="Times New Roman" w:cs="Times New Roman"/>
          <w:sz w:val="24"/>
          <w:szCs w:val="24"/>
        </w:rPr>
        <w:t>Домбаровский</w:t>
      </w:r>
      <w:r w:rsidR="00D2307F" w:rsidRPr="00FB5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B587E">
        <w:rPr>
          <w:rFonts w:ascii="Times New Roman" w:hAnsi="Times New Roman" w:cs="Times New Roman"/>
          <w:sz w:val="24"/>
          <w:szCs w:val="24"/>
        </w:rPr>
        <w:t>);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выдачу результата предоставления муниципальной услуги заявителю (исполнитель - отдел по организации дорожного движения).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2.14.4. Прием заявления </w:t>
      </w:r>
      <w:r w:rsidR="00D2307F" w:rsidRPr="00FB587E">
        <w:rPr>
          <w:rFonts w:ascii="Times New Roman" w:hAnsi="Times New Roman" w:cs="Times New Roman"/>
          <w:sz w:val="24"/>
          <w:szCs w:val="24"/>
        </w:rPr>
        <w:t>и документов в МАУ "МФЦ</w:t>
      </w:r>
      <w:r w:rsidRPr="00FB587E">
        <w:rPr>
          <w:rFonts w:ascii="Times New Roman" w:hAnsi="Times New Roman" w:cs="Times New Roman"/>
          <w:sz w:val="24"/>
          <w:szCs w:val="24"/>
        </w:rPr>
        <w:t>".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Заявитель вправе по собственной инициативе </w:t>
      </w:r>
      <w:r w:rsidR="00D2307F" w:rsidRPr="00FB587E">
        <w:rPr>
          <w:rFonts w:ascii="Times New Roman" w:hAnsi="Times New Roman" w:cs="Times New Roman"/>
          <w:sz w:val="24"/>
          <w:szCs w:val="24"/>
        </w:rPr>
        <w:t>представлять в МАУ "МФЦ</w:t>
      </w:r>
      <w:r w:rsidRPr="00FB587E">
        <w:rPr>
          <w:rFonts w:ascii="Times New Roman" w:hAnsi="Times New Roman" w:cs="Times New Roman"/>
          <w:sz w:val="24"/>
          <w:szCs w:val="24"/>
        </w:rPr>
        <w:t>" копии документов, заверенных в установленном порядке.</w:t>
      </w:r>
    </w:p>
    <w:p w:rsidR="009D0FC6" w:rsidRPr="00FB587E" w:rsidRDefault="00D2307F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Специалист МАУ "МФЦ</w:t>
      </w:r>
      <w:r w:rsidR="009D0FC6" w:rsidRPr="00FB587E">
        <w:rPr>
          <w:rFonts w:ascii="Times New Roman" w:hAnsi="Times New Roman" w:cs="Times New Roman"/>
          <w:sz w:val="24"/>
          <w:szCs w:val="24"/>
        </w:rPr>
        <w:t>":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принимает заявление и документы. В случае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если заявителем предоставлены копии документов, не заверенные в установленном порядке, одновременно с копиями документов предъявляются их оригиналы;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заверяет копии документов;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- возвращает заявителю подлинники документов.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2.14.5. Регистрация заявлений.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Заявление регистрируетс</w:t>
      </w:r>
      <w:r w:rsidR="00D2307F" w:rsidRPr="00FB587E">
        <w:rPr>
          <w:rFonts w:ascii="Times New Roman" w:hAnsi="Times New Roman" w:cs="Times New Roman"/>
          <w:sz w:val="24"/>
          <w:szCs w:val="24"/>
        </w:rPr>
        <w:t>я специалистом МАУ "МФЦ</w:t>
      </w:r>
      <w:r w:rsidRPr="00FB587E">
        <w:rPr>
          <w:rFonts w:ascii="Times New Roman" w:hAnsi="Times New Roman" w:cs="Times New Roman"/>
          <w:sz w:val="24"/>
          <w:szCs w:val="24"/>
        </w:rPr>
        <w:t>" в установленном порядке.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На заявлении проставляются номер, дата, Ф.И.О. специалиста, принявшего документы.</w:t>
      </w:r>
    </w:p>
    <w:p w:rsidR="009D0FC6" w:rsidRPr="00FB587E" w:rsidRDefault="00D2307F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Специалист МАУ "МФЦ</w:t>
      </w:r>
      <w:r w:rsidR="009D0FC6" w:rsidRPr="00FB587E">
        <w:rPr>
          <w:rFonts w:ascii="Times New Roman" w:hAnsi="Times New Roman" w:cs="Times New Roman"/>
          <w:sz w:val="24"/>
          <w:szCs w:val="24"/>
        </w:rPr>
        <w:t>" выдает расписку заявителю с отметкой о дате и времени приема документов, присвоенном входящем номере, с указанием принятых документов.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Результат процедуры: регистрация заявления и выдача расписки заявителю.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2.14.6. Передача документов в отдел по организации дорожного движения.</w:t>
      </w:r>
    </w:p>
    <w:p w:rsidR="009D0FC6" w:rsidRPr="00FB587E" w:rsidRDefault="00D2307F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Специалист МАУ "МФЦ</w:t>
      </w:r>
      <w:r w:rsidR="009D0FC6" w:rsidRPr="00FB587E">
        <w:rPr>
          <w:rFonts w:ascii="Times New Roman" w:hAnsi="Times New Roman" w:cs="Times New Roman"/>
          <w:sz w:val="24"/>
          <w:szCs w:val="24"/>
        </w:rPr>
        <w:t xml:space="preserve">", ответственный за доставку документов, по описи передает документы в </w:t>
      </w:r>
      <w:r w:rsidRPr="00FB587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Pr="00FB58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D0FC6" w:rsidRPr="00FB587E">
        <w:rPr>
          <w:rFonts w:ascii="Times New Roman" w:hAnsi="Times New Roman" w:cs="Times New Roman"/>
          <w:sz w:val="24"/>
          <w:szCs w:val="24"/>
        </w:rPr>
        <w:t>для их рассмотрения и принятия решения о предоставлении муниципальной услуги или об отказе в предоставлении муниципальной услуги.</w:t>
      </w:r>
    </w:p>
    <w:p w:rsidR="009D0FC6" w:rsidRPr="00FB587E" w:rsidRDefault="00D2307F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Pr="00FB58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D0FC6" w:rsidRPr="00FB587E">
        <w:rPr>
          <w:rFonts w:ascii="Times New Roman" w:hAnsi="Times New Roman" w:cs="Times New Roman"/>
          <w:sz w:val="24"/>
          <w:szCs w:val="24"/>
        </w:rPr>
        <w:t>ставит подпись в описи о принятии документов.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Результат процедуры: передача документов в </w:t>
      </w:r>
      <w:r w:rsidR="00D2307F" w:rsidRPr="00FB587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D2307F" w:rsidRPr="00FB5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B587E">
        <w:rPr>
          <w:rFonts w:ascii="Times New Roman" w:hAnsi="Times New Roman" w:cs="Times New Roman"/>
          <w:sz w:val="24"/>
          <w:szCs w:val="24"/>
        </w:rPr>
        <w:t>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lastRenderedPageBreak/>
        <w:t>2.14.7. Извещение заявителя о результате рассмотрения заявления.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Извещение заявителя о результате рассмотрения заявления производится специалистом </w:t>
      </w:r>
      <w:r w:rsidR="00443E2F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443E2F" w:rsidRPr="00FB58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B587E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w:anchor="P312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Результат процедуры: уведомление заявителя.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2.14.8. Выдача результата предоставления муниципальной услуги заявителю.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заявителю осуществляется отделом по организации дорожного движения в порядке, установленном </w:t>
      </w:r>
      <w:hyperlink w:anchor="P312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312"/>
      <w:bookmarkEnd w:id="12"/>
      <w:r w:rsidRPr="00FB587E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а также особенности выполнения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процедур в многофункциональных центрах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обращение заявителя, прием и регистрацию документов;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рассмотрение документов, выдачу разрешения или мотивированного отказа в предоставлении муниципальной услуги в письменной форме.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3.1.2. Последовательность предоставления муниципальной услуги представлена в </w:t>
      </w:r>
      <w:hyperlink w:anchor="P422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(приложение к административному регламенту).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3.2. Обращение заявителя, прием и регистрация документов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28"/>
      <w:bookmarkEnd w:id="13"/>
      <w:r w:rsidRPr="00FB587E">
        <w:rPr>
          <w:rFonts w:ascii="Times New Roman" w:hAnsi="Times New Roman" w:cs="Times New Roman"/>
          <w:sz w:val="24"/>
          <w:szCs w:val="24"/>
        </w:rPr>
        <w:t>3.2.1. Основанием для начала исполнения административной процедуры является обращение заявителя с заявлением и документами, необходимыми для предоставления муниципальной у</w:t>
      </w:r>
      <w:r w:rsidR="00603B1B" w:rsidRPr="00FB587E">
        <w:rPr>
          <w:rFonts w:ascii="Times New Roman" w:hAnsi="Times New Roman" w:cs="Times New Roman"/>
          <w:sz w:val="24"/>
          <w:szCs w:val="24"/>
        </w:rPr>
        <w:t xml:space="preserve">слуги, в администрацию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603B1B" w:rsidRPr="00FB587E">
        <w:rPr>
          <w:rFonts w:ascii="Times New Roman" w:hAnsi="Times New Roman" w:cs="Times New Roman"/>
          <w:sz w:val="24"/>
          <w:szCs w:val="24"/>
        </w:rPr>
        <w:t xml:space="preserve"> сельсовета или в МАУ "МФЦ</w:t>
      </w:r>
      <w:r w:rsidRPr="00FB587E">
        <w:rPr>
          <w:rFonts w:ascii="Times New Roman" w:hAnsi="Times New Roman" w:cs="Times New Roman"/>
          <w:sz w:val="24"/>
          <w:szCs w:val="24"/>
        </w:rPr>
        <w:t>".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Ответственный специалист </w:t>
      </w:r>
      <w:r w:rsidR="00603B1B" w:rsidRPr="00FB587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603B1B" w:rsidRPr="00FB587E">
        <w:rPr>
          <w:rFonts w:ascii="Times New Roman" w:hAnsi="Times New Roman" w:cs="Times New Roman"/>
          <w:sz w:val="24"/>
          <w:szCs w:val="24"/>
        </w:rPr>
        <w:t xml:space="preserve"> сельсовета или МАУ "МФЦ</w:t>
      </w:r>
      <w:r w:rsidRPr="00FB587E">
        <w:rPr>
          <w:rFonts w:ascii="Times New Roman" w:hAnsi="Times New Roman" w:cs="Times New Roman"/>
          <w:sz w:val="24"/>
          <w:szCs w:val="24"/>
        </w:rPr>
        <w:t>" проверяет предоставленные документы. В случае наличия оснований для отказа в регистрации заявления, а именно: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2) заявление не содержит сведений, установленных </w:t>
      </w:r>
      <w:hyperlink w:anchor="P172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2.6.4 п. 2.6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3) к заявлению не приложены документы, соответствующие требованиям </w:t>
      </w:r>
      <w:hyperlink w:anchor="P162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2.6.1 п. 2.6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- уведомляет заявителя и предлагает принять документы на доработку.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При согласии заявителя ответственный специалист </w:t>
      </w:r>
      <w:r w:rsidR="003B6CF5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3B6CF5" w:rsidRPr="00FB5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B587E">
        <w:rPr>
          <w:rFonts w:ascii="Times New Roman" w:hAnsi="Times New Roman" w:cs="Times New Roman"/>
          <w:sz w:val="24"/>
          <w:szCs w:val="24"/>
        </w:rPr>
        <w:t xml:space="preserve"> или МАУ "</w:t>
      </w:r>
      <w:r w:rsidR="00603B1B" w:rsidRPr="00FB587E">
        <w:rPr>
          <w:rFonts w:ascii="Times New Roman" w:hAnsi="Times New Roman" w:cs="Times New Roman"/>
          <w:sz w:val="24"/>
          <w:szCs w:val="24"/>
        </w:rPr>
        <w:t>МФЦ</w:t>
      </w:r>
      <w:r w:rsidRPr="00FB587E">
        <w:rPr>
          <w:rFonts w:ascii="Times New Roman" w:hAnsi="Times New Roman" w:cs="Times New Roman"/>
          <w:sz w:val="24"/>
          <w:szCs w:val="24"/>
        </w:rPr>
        <w:t>" возвращает документы на доработку.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При отказе заявителя принять документы на доработку ответственный специалист </w:t>
      </w:r>
      <w:r w:rsidR="00603B1B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603B1B" w:rsidRPr="00FB587E">
        <w:rPr>
          <w:rFonts w:ascii="Times New Roman" w:hAnsi="Times New Roman" w:cs="Times New Roman"/>
          <w:sz w:val="24"/>
          <w:szCs w:val="24"/>
        </w:rPr>
        <w:t xml:space="preserve"> сельсовета или МАУ "МФЦ</w:t>
      </w:r>
      <w:r w:rsidRPr="00FB587E">
        <w:rPr>
          <w:rFonts w:ascii="Times New Roman" w:hAnsi="Times New Roman" w:cs="Times New Roman"/>
          <w:sz w:val="24"/>
          <w:szCs w:val="24"/>
        </w:rPr>
        <w:t>" уведомляет заявителя об основаниях для отказа в предоставлении муниципальной услуги.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полного комплекта документов, указанных в </w:t>
      </w:r>
      <w:hyperlink w:anchor="P153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ответственный специалист </w:t>
      </w:r>
      <w:r w:rsidR="00514F01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514F01" w:rsidRPr="00FB587E">
        <w:rPr>
          <w:rFonts w:ascii="Times New Roman" w:hAnsi="Times New Roman" w:cs="Times New Roman"/>
          <w:sz w:val="24"/>
          <w:szCs w:val="24"/>
        </w:rPr>
        <w:t xml:space="preserve"> сельсовета или МАУ "МФЦ</w:t>
      </w:r>
      <w:r w:rsidRPr="00FB587E">
        <w:rPr>
          <w:rFonts w:ascii="Times New Roman" w:hAnsi="Times New Roman" w:cs="Times New Roman"/>
          <w:sz w:val="24"/>
          <w:szCs w:val="24"/>
        </w:rPr>
        <w:t>" принимает заявление и документы и регистрирует их в журнале регистрации заявлений на получение разрешения в отделе по организации дорожного движения или в автоматизированной информационной</w:t>
      </w:r>
      <w:r w:rsidR="00514F01" w:rsidRPr="00FB587E">
        <w:rPr>
          <w:rFonts w:ascii="Times New Roman" w:hAnsi="Times New Roman" w:cs="Times New Roman"/>
          <w:sz w:val="24"/>
          <w:szCs w:val="24"/>
        </w:rPr>
        <w:t xml:space="preserve"> системе </w:t>
      </w:r>
      <w:r w:rsidR="00514F01" w:rsidRPr="00FB587E">
        <w:rPr>
          <w:rFonts w:ascii="Times New Roman" w:hAnsi="Times New Roman" w:cs="Times New Roman"/>
          <w:sz w:val="24"/>
          <w:szCs w:val="24"/>
        </w:rPr>
        <w:lastRenderedPageBreak/>
        <w:t>МФЦ в МАУ "МФЦ</w:t>
      </w:r>
      <w:r w:rsidRPr="00FB587E">
        <w:rPr>
          <w:rFonts w:ascii="Times New Roman" w:hAnsi="Times New Roman" w:cs="Times New Roman"/>
          <w:sz w:val="24"/>
          <w:szCs w:val="24"/>
        </w:rPr>
        <w:t>" (далее - АИС МФЦ).</w:t>
      </w:r>
      <w:proofErr w:type="gramEnd"/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Заявление с прилагаемыми документам</w:t>
      </w:r>
      <w:r w:rsidR="00514F01" w:rsidRPr="00FB587E">
        <w:rPr>
          <w:rFonts w:ascii="Times New Roman" w:hAnsi="Times New Roman" w:cs="Times New Roman"/>
          <w:sz w:val="24"/>
          <w:szCs w:val="24"/>
        </w:rPr>
        <w:t>и, принятыми в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", передается не позднее 1 рабочего дня, следующего за днем подачи заявления и документов заявителем, в </w:t>
      </w:r>
      <w:r w:rsidR="003B6CF5" w:rsidRPr="00FB587E">
        <w:rPr>
          <w:rFonts w:ascii="Times New Roman" w:hAnsi="Times New Roman" w:cs="Times New Roman"/>
          <w:sz w:val="24"/>
          <w:szCs w:val="24"/>
        </w:rPr>
        <w:t>администрацию</w:t>
      </w:r>
      <w:r w:rsidR="00514F01"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="00E363BB">
        <w:rPr>
          <w:rFonts w:ascii="Times New Roman" w:hAnsi="Times New Roman" w:cs="Times New Roman"/>
          <w:sz w:val="24"/>
          <w:szCs w:val="24"/>
        </w:rPr>
        <w:t>Домбаровский</w:t>
      </w:r>
      <w:r w:rsidR="00514F01" w:rsidRPr="00FB5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B587E">
        <w:rPr>
          <w:rFonts w:ascii="Times New Roman" w:hAnsi="Times New Roman" w:cs="Times New Roman"/>
          <w:sz w:val="24"/>
          <w:szCs w:val="24"/>
        </w:rPr>
        <w:t xml:space="preserve"> и регистрируется том же журнале.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Зарегистрированные заявление и документы передаются специалистом 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B587E"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B587E">
        <w:rPr>
          <w:rFonts w:ascii="Times New Roman" w:hAnsi="Times New Roman" w:cs="Times New Roman"/>
          <w:sz w:val="24"/>
          <w:szCs w:val="24"/>
        </w:rPr>
        <w:t>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3.2.2. Критерий принятия решения по административной процедуре - соответствие обращения заявителя компетенции 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B587E">
        <w:rPr>
          <w:rFonts w:ascii="Times New Roman" w:hAnsi="Times New Roman" w:cs="Times New Roman"/>
          <w:sz w:val="24"/>
          <w:szCs w:val="24"/>
        </w:rPr>
        <w:t xml:space="preserve">, наличие (отсутствие) оснований для отказа в регистрации заявления, указанных в </w:t>
      </w:r>
      <w:hyperlink w:anchor="P328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3.2.1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3.2.3. Способ фиксации результата исполнения административной процедуры - регистрация специалистом 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63BB">
        <w:rPr>
          <w:rFonts w:ascii="Times New Roman" w:hAnsi="Times New Roman" w:cs="Times New Roman"/>
          <w:sz w:val="24"/>
          <w:szCs w:val="24"/>
        </w:rPr>
        <w:t>Домбаровского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B587E">
        <w:rPr>
          <w:rFonts w:ascii="Times New Roman" w:hAnsi="Times New Roman" w:cs="Times New Roman"/>
          <w:sz w:val="24"/>
          <w:szCs w:val="24"/>
        </w:rPr>
        <w:t>заявления и документов в журнале регистрации заявлений.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3.2.4. Срок исполнения административной процедуры составляет не более 1 (одного) рабочего дня со дня обращения заявителя в 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F639BA" w:rsidRPr="00FB58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B587E">
        <w:rPr>
          <w:rFonts w:ascii="Times New Roman" w:hAnsi="Times New Roman" w:cs="Times New Roman"/>
          <w:sz w:val="24"/>
          <w:szCs w:val="24"/>
        </w:rPr>
        <w:t>с заявлением о предоставлении муниципальной услуги или передачи документо</w:t>
      </w:r>
      <w:r w:rsidR="00F639BA" w:rsidRPr="00FB587E">
        <w:rPr>
          <w:rFonts w:ascii="Times New Roman" w:hAnsi="Times New Roman" w:cs="Times New Roman"/>
          <w:sz w:val="24"/>
          <w:szCs w:val="24"/>
        </w:rPr>
        <w:t>в заявителя из МАУ "МФЦ</w:t>
      </w:r>
      <w:r w:rsidRPr="00FB587E">
        <w:rPr>
          <w:rFonts w:ascii="Times New Roman" w:hAnsi="Times New Roman" w:cs="Times New Roman"/>
          <w:sz w:val="24"/>
          <w:szCs w:val="24"/>
        </w:rPr>
        <w:t>".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3.3. Рассмотрение документов, выдача разрешения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или мотивированного отказа в предоставлении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муниципальной услуги в письменной форме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3.3.1. Основанием для начала исполнения административной процедуры является регистрация заявления в журнале регистрации заявлений на получение специального разрешения на движение по автомобильным дорогам тяжеловесного и (или) крупногабаритного транспортного средства.</w:t>
      </w:r>
    </w:p>
    <w:p w:rsidR="001E372E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3.3.1.1. Зарегистрированное заявление с документами специалист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A65169"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="001E372E" w:rsidRPr="00FB587E">
        <w:rPr>
          <w:rFonts w:ascii="Times New Roman" w:hAnsi="Times New Roman" w:cs="Times New Roman"/>
          <w:sz w:val="24"/>
          <w:szCs w:val="24"/>
        </w:rPr>
        <w:t>сельсовет</w:t>
      </w:r>
      <w:r w:rsidR="00A65169">
        <w:rPr>
          <w:rFonts w:ascii="Times New Roman" w:hAnsi="Times New Roman" w:cs="Times New Roman"/>
          <w:sz w:val="24"/>
          <w:szCs w:val="24"/>
        </w:rPr>
        <w:t>а</w:t>
      </w:r>
      <w:r w:rsidRPr="00FB587E">
        <w:rPr>
          <w:rFonts w:ascii="Times New Roman" w:hAnsi="Times New Roman" w:cs="Times New Roman"/>
          <w:sz w:val="24"/>
          <w:szCs w:val="24"/>
        </w:rPr>
        <w:t xml:space="preserve"> передает на рассмотрение </w:t>
      </w:r>
      <w:r w:rsidR="001E372E" w:rsidRPr="00FB587E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1E372E" w:rsidRPr="00FB587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Ответственным спец</w:t>
      </w:r>
      <w:r w:rsidR="001E372E" w:rsidRPr="00FB587E">
        <w:rPr>
          <w:rFonts w:ascii="Times New Roman" w:hAnsi="Times New Roman" w:cs="Times New Roman"/>
          <w:sz w:val="24"/>
          <w:szCs w:val="24"/>
        </w:rPr>
        <w:t>иалистом</w:t>
      </w:r>
      <w:r w:rsidRPr="00FB587E">
        <w:rPr>
          <w:rFonts w:ascii="Times New Roman" w:hAnsi="Times New Roman" w:cs="Times New Roman"/>
          <w:sz w:val="24"/>
          <w:szCs w:val="24"/>
        </w:rPr>
        <w:t xml:space="preserve"> с целью оформления проекта разрешения или мотивированного отказа в предоставлении муниципальной услуги осуществляется анализ документов и, в случае превышения допустимой массы транспортного средства и допустимых осевых нагрузок транспортных средств, установленных действующим законодательством Российской Федерации, производится расчет размера вреда, причиняемого транспортным средством при проезде тяжеловесного транспортного средства по заявленному маршруту, в соответствии с </w:t>
      </w:r>
      <w:hyperlink r:id="rId25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возмещения вреда, причиняемого тяжеловесными транспортными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средствами, утвержденными постановлением Правительства Российской Федерации от 31 января 2020 г.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3.3.3. В случае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если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 будет установлено, что по маршруту, предложенному заявителем, для осуществления проезда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тяжеловесного транспорта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отдел по организации дорожного движения </w:t>
      </w:r>
      <w:r w:rsidRPr="00FB587E">
        <w:rPr>
          <w:rFonts w:ascii="Times New Roman" w:hAnsi="Times New Roman" w:cs="Times New Roman"/>
          <w:sz w:val="24"/>
          <w:szCs w:val="24"/>
        </w:rPr>
        <w:lastRenderedPageBreak/>
        <w:t xml:space="preserve">информирует об этом заявителя, и далее разрешение выдается в соответствии с </w:t>
      </w:r>
      <w:hyperlink r:id="rId26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главой V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Порядка выдачи специальных разрешений.</w:t>
      </w:r>
      <w:proofErr w:type="gramEnd"/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3.3.4.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отказа, предусмотренных </w:t>
      </w:r>
      <w:hyperlink w:anchor="P192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изучив предоставленные заявителем документы, ответственный специалист оформляет проект разрешения, и, в случаях проезда крупногабаритного транспортного средства, или если для движения тяжеловесного транспортного средства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изменение организации дорожного движения по маршруту движения тяжеловесного и (или) крупногабаритного транспортного средства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требуется введение ограничений в отношении движения других транспортных средств по требованиям обеспечения безопасности дорожного движения направляет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его на согласование в отде</w:t>
      </w:r>
      <w:r w:rsidR="001E372E" w:rsidRPr="00FB587E">
        <w:rPr>
          <w:rFonts w:ascii="Times New Roman" w:hAnsi="Times New Roman" w:cs="Times New Roman"/>
          <w:sz w:val="24"/>
          <w:szCs w:val="24"/>
        </w:rPr>
        <w:t>л ГИБДД МУ МВД России по Домбаровскому району</w:t>
      </w:r>
      <w:r w:rsidRPr="00FB587E">
        <w:rPr>
          <w:rFonts w:ascii="Times New Roman" w:hAnsi="Times New Roman" w:cs="Times New Roman"/>
          <w:sz w:val="24"/>
          <w:szCs w:val="24"/>
        </w:rPr>
        <w:t>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В случае наличия оснований, предусмотренных </w:t>
      </w:r>
      <w:hyperlink w:anchor="P192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ответственным специалистом составляется проект мотивированного отказа в предоставлении заявителю муниципальной услуги в письменной форме.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3.3.5. Разрешение либо мотивированный отказ в предоставлении муниципальной услуги подписывается</w:t>
      </w:r>
      <w:r w:rsidR="001E372E" w:rsidRPr="00FB587E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1E372E" w:rsidRPr="00FB587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3.3.6. Специалистом осуществляется информирование заявителя об исполнении запроса по телефону, в письменной или электронной форме (по выбору заявителя).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3.3.7. Способ фиксации результата исполнения административной процедуры - фиксация информации о выдаче разрешения в журнале выдачи специальных разрешений на движение по автомобильным дорогам общего пользования местного значения в границах муницип</w:t>
      </w:r>
      <w:r w:rsidR="001E372E" w:rsidRPr="00FB587E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A65169">
        <w:rPr>
          <w:rFonts w:ascii="Times New Roman" w:hAnsi="Times New Roman" w:cs="Times New Roman"/>
          <w:sz w:val="24"/>
          <w:szCs w:val="24"/>
        </w:rPr>
        <w:t>Домбаровский</w:t>
      </w:r>
      <w:r w:rsidR="001E372E" w:rsidRPr="00FB587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B587E">
        <w:rPr>
          <w:rFonts w:ascii="Times New Roman" w:hAnsi="Times New Roman" w:cs="Times New Roman"/>
          <w:sz w:val="24"/>
          <w:szCs w:val="24"/>
        </w:rPr>
        <w:t xml:space="preserve"> тяжеловесного и/или крупногабаритного транспорта. Заявитель ставит подпись в журнале.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3.3.8. Срок исполнения административной процедуры составляет не более 10 (десяти) рабочих дней со дня регистрации заявления и документов в журнале регистрации заявлений в отделе по организации дорожного движения.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6C1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 осуществляет </w:t>
      </w:r>
      <w:r w:rsidR="00A166C1" w:rsidRPr="00FB587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A166C1" w:rsidRPr="00FB587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4.2.</w:t>
      </w:r>
      <w:r w:rsidR="00A166C1" w:rsidRPr="00FB587E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BF7C9C" w:rsidRPr="00FB587E">
        <w:rPr>
          <w:rFonts w:ascii="Times New Roman" w:hAnsi="Times New Roman" w:cs="Times New Roman"/>
          <w:sz w:val="24"/>
          <w:szCs w:val="24"/>
        </w:rPr>
        <w:t xml:space="preserve"> и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" несут персональную ответственность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>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достоверность и полноту предоставляемой заявителю информации о процедуре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сохранность документов, переданных заявителем.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Специалисты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" несут персональную ответственность за соблюдение сроков передачи заявления </w:t>
      </w:r>
      <w:r w:rsidR="000F5843" w:rsidRPr="00FB587E">
        <w:rPr>
          <w:rFonts w:ascii="Times New Roman" w:hAnsi="Times New Roman" w:cs="Times New Roman"/>
          <w:sz w:val="24"/>
          <w:szCs w:val="24"/>
        </w:rPr>
        <w:t>и документов заявителя в администрацию Красночабанского сельсовета</w:t>
      </w:r>
      <w:r w:rsidRPr="00FB587E">
        <w:rPr>
          <w:rFonts w:ascii="Times New Roman" w:hAnsi="Times New Roman" w:cs="Times New Roman"/>
          <w:sz w:val="24"/>
          <w:szCs w:val="24"/>
        </w:rPr>
        <w:t>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B587E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соблюдение сроков, порядка рассмотрения заявления и подготовки письменного ответа.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4.3. Специалисты 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 сельсовета и МАУ "МФЦ</w:t>
      </w:r>
      <w:r w:rsidRPr="00FB587E">
        <w:rPr>
          <w:rFonts w:ascii="Times New Roman" w:hAnsi="Times New Roman" w:cs="Times New Roman"/>
          <w:sz w:val="24"/>
          <w:szCs w:val="24"/>
        </w:rPr>
        <w:t>", допустившие нарушение настоящего административного регламента, несут ответственность в порядке, предусмотренном действующим законодательством Российской Федерации.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lastRenderedPageBreak/>
        <w:t>V. Досудебный (внесудебный) порядок обжалования решений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</w:t>
      </w:r>
      <w:r w:rsidR="000F5843" w:rsidRPr="00FB587E">
        <w:rPr>
          <w:rFonts w:ascii="Times New Roman" w:hAnsi="Times New Roman" w:cs="Times New Roman"/>
          <w:sz w:val="24"/>
          <w:szCs w:val="24"/>
        </w:rPr>
        <w:t>альную услугу, МАУ "МФЦ</w:t>
      </w:r>
      <w:r w:rsidRPr="00FB587E">
        <w:rPr>
          <w:rFonts w:ascii="Times New Roman" w:hAnsi="Times New Roman" w:cs="Times New Roman"/>
          <w:sz w:val="24"/>
          <w:szCs w:val="24"/>
        </w:rPr>
        <w:t>", организаций,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частью 1.1 статьи 16 Федерального закона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от 27.07.2010 N 210-ФЗ "Об организации предоставления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государственных и муниципальных услуг", а также их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5.1. Заявитель вправе обжаловать действия (бездействие) и решения должностных лиц и органов, ответственных за предоставление муниципальной услуги. В части досудебного обжалования заявитель обращается с жалобой, в том числе в следующих случаях: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1) нарушения срока регистрации запроса о предоставлении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нарушения срока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Оренбургской области, муниципальными правовыми актами для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4) отказа в приеме документов по основаниям, не предусмотренным </w:t>
      </w:r>
      <w:hyperlink w:anchor="P190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2.7.1 п. 2.7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5) отказа в предоставлении муниципальной услуги по основаниям, не предусмотренным </w:t>
      </w:r>
      <w:hyperlink w:anchor="P196" w:history="1">
        <w:proofErr w:type="spellStart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. 2.8.1 п. 2.8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6) требования у заявителя при предоставлении муниципальной услуги платы, не предусмотренной </w:t>
      </w:r>
      <w:hyperlink w:anchor="P214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п. 2.9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7) отказа ответственных специалистов 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B587E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нарушения срока таких исправлений;</w:t>
      </w:r>
      <w:proofErr w:type="gramEnd"/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8) нарушения срока или порядка выдачи документов по результатам предоставления муниципальной услуги;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услуг";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 (бездействия) МАУ "МФЦ", работника МАУ "МФЦ</w:t>
      </w:r>
      <w:r w:rsidRPr="00FB587E">
        <w:rPr>
          <w:rFonts w:ascii="Times New Roman" w:hAnsi="Times New Roman" w:cs="Times New Roman"/>
          <w:sz w:val="24"/>
          <w:szCs w:val="24"/>
        </w:rPr>
        <w:t>" возможно в с</w:t>
      </w:r>
      <w:r w:rsidR="000F5843" w:rsidRPr="00FB587E">
        <w:rPr>
          <w:rFonts w:ascii="Times New Roman" w:hAnsi="Times New Roman" w:cs="Times New Roman"/>
          <w:sz w:val="24"/>
          <w:szCs w:val="24"/>
        </w:rPr>
        <w:t>лучае, если на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",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9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</w:t>
      </w:r>
      <w:r w:rsidRPr="00FB587E">
        <w:rPr>
          <w:rFonts w:ascii="Times New Roman" w:hAnsi="Times New Roman" w:cs="Times New Roman"/>
          <w:sz w:val="24"/>
          <w:szCs w:val="24"/>
        </w:rPr>
        <w:lastRenderedPageBreak/>
        <w:t>210-ФЗ "Об организации предоставления государственных и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муниципальных услуг".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1. Жалоба подается в письменной форме на бумажном носителе, в электронной форме в 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 сельсовета, в МАУ "МФЦ</w:t>
      </w:r>
      <w:r w:rsidRPr="00FB587E">
        <w:rPr>
          <w:rFonts w:ascii="Times New Roman" w:hAnsi="Times New Roman" w:cs="Times New Roman"/>
          <w:sz w:val="24"/>
          <w:szCs w:val="24"/>
        </w:rPr>
        <w:t>"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5.2. Жалоба направляется по почте, с использованием информационно-телекоммуникационной сети Интернет, официал</w:t>
      </w:r>
      <w:r w:rsidR="00622E6D">
        <w:rPr>
          <w:rFonts w:ascii="Times New Roman" w:hAnsi="Times New Roman" w:cs="Times New Roman"/>
          <w:sz w:val="24"/>
          <w:szCs w:val="24"/>
        </w:rPr>
        <w:t>ьного сайта администрации МО Домбаровский сельсовет</w:t>
      </w:r>
      <w:r w:rsidRPr="00FB587E">
        <w:rPr>
          <w:rFonts w:ascii="Times New Roman" w:hAnsi="Times New Roman" w:cs="Times New Roman"/>
          <w:sz w:val="24"/>
          <w:szCs w:val="24"/>
        </w:rPr>
        <w:t>, офиц</w:t>
      </w:r>
      <w:r w:rsidR="000F5843" w:rsidRPr="00FB587E">
        <w:rPr>
          <w:rFonts w:ascii="Times New Roman" w:hAnsi="Times New Roman" w:cs="Times New Roman"/>
          <w:sz w:val="24"/>
          <w:szCs w:val="24"/>
        </w:rPr>
        <w:t>иального сайта МАУ "МФЦ</w:t>
      </w:r>
      <w:r w:rsidRPr="00FB587E">
        <w:rPr>
          <w:rFonts w:ascii="Times New Roman" w:hAnsi="Times New Roman" w:cs="Times New Roman"/>
          <w:sz w:val="24"/>
          <w:szCs w:val="24"/>
        </w:rPr>
        <w:t>", а также принимается при личном приеме заявителя.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5.3. Жалоба содержит: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 - 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 сельсовета или МАУ "МФЦ</w:t>
      </w:r>
      <w:r w:rsidRPr="00FB587E">
        <w:rPr>
          <w:rFonts w:ascii="Times New Roman" w:hAnsi="Times New Roman" w:cs="Times New Roman"/>
          <w:sz w:val="24"/>
          <w:szCs w:val="24"/>
        </w:rPr>
        <w:t>";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должностных лиц 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0F5843" w:rsidRPr="00FB587E">
        <w:rPr>
          <w:rFonts w:ascii="Times New Roman" w:hAnsi="Times New Roman" w:cs="Times New Roman"/>
          <w:sz w:val="24"/>
          <w:szCs w:val="24"/>
        </w:rPr>
        <w:t xml:space="preserve"> сельсовета или МАУ "МФЦ</w:t>
      </w:r>
      <w:r w:rsidRPr="00FB587E">
        <w:rPr>
          <w:rFonts w:ascii="Times New Roman" w:hAnsi="Times New Roman" w:cs="Times New Roman"/>
          <w:sz w:val="24"/>
          <w:szCs w:val="24"/>
        </w:rPr>
        <w:t>", предоставляющих муниципальную услугу;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должностных лиц отдела по организации дорожног</w:t>
      </w:r>
      <w:r w:rsidR="00C715E4" w:rsidRPr="00FB587E">
        <w:rPr>
          <w:rFonts w:ascii="Times New Roman" w:hAnsi="Times New Roman" w:cs="Times New Roman"/>
          <w:sz w:val="24"/>
          <w:szCs w:val="24"/>
        </w:rPr>
        <w:t xml:space="preserve">о движения или МАУ </w:t>
      </w:r>
      <w:r w:rsidR="00C715E4" w:rsidRPr="00FB587E">
        <w:rPr>
          <w:rFonts w:ascii="Times New Roman" w:hAnsi="Times New Roman" w:cs="Times New Roman"/>
          <w:sz w:val="24"/>
          <w:szCs w:val="24"/>
        </w:rPr>
        <w:lastRenderedPageBreak/>
        <w:t>"МФЦ</w:t>
      </w:r>
      <w:r w:rsidRPr="00FB587E">
        <w:rPr>
          <w:rFonts w:ascii="Times New Roman" w:hAnsi="Times New Roman" w:cs="Times New Roman"/>
          <w:sz w:val="24"/>
          <w:szCs w:val="24"/>
        </w:rPr>
        <w:t>", предоставляющих муниципальную услугу. Заявителем представляются документы (при наличии), подтверждающие доводы заявителя, либо их копии.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в течение пятнадцати рабочих дней со дня ее регистрации, а в случае обжалования отказа должностного лица </w:t>
      </w:r>
      <w:r w:rsidR="00C715E4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C715E4" w:rsidRPr="00FB587E">
        <w:rPr>
          <w:rFonts w:ascii="Times New Roman" w:hAnsi="Times New Roman" w:cs="Times New Roman"/>
          <w:sz w:val="24"/>
          <w:szCs w:val="24"/>
        </w:rPr>
        <w:t xml:space="preserve"> сельсовета или МАУ "МФЦ</w:t>
      </w:r>
      <w:r w:rsidRPr="00FB587E">
        <w:rPr>
          <w:rFonts w:ascii="Times New Roman" w:hAnsi="Times New Roman" w:cs="Times New Roman"/>
          <w:sz w:val="24"/>
          <w:szCs w:val="24"/>
        </w:rPr>
        <w:t>" в приеме документов у заявителя либо в исправлении допущенных опечаток и ошибок или в случае обжалования нарушения сроков таких исправлений - в течение пяти рабочих дней со дня ее регистрации.</w:t>
      </w:r>
      <w:proofErr w:type="gramEnd"/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5.5. По результатам рассмотрения жалобы принимается одно из следующих решений: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7E">
        <w:rPr>
          <w:rFonts w:ascii="Times New Roman" w:hAnsi="Times New Roman" w:cs="Times New Roman"/>
          <w:sz w:val="24"/>
          <w:szCs w:val="24"/>
        </w:rPr>
        <w:t xml:space="preserve">1) удовлетворение жалобы, в том числе в форме отмены принятого решения, исправления допущенных должностным лицом </w:t>
      </w:r>
      <w:r w:rsidR="00C715E4" w:rsidRPr="00FB58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169">
        <w:rPr>
          <w:rFonts w:ascii="Times New Roman" w:hAnsi="Times New Roman" w:cs="Times New Roman"/>
          <w:sz w:val="24"/>
          <w:szCs w:val="24"/>
        </w:rPr>
        <w:t>Домбаровского</w:t>
      </w:r>
      <w:r w:rsidR="00C715E4" w:rsidRPr="00FB58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B587E">
        <w:rPr>
          <w:rFonts w:ascii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2) отказ в удовлетворении жалобы.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5.6.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п. 5.6 настоящего административного регламента.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5.6.1.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5.7 настоящего административного регламента, дается информация о действиях, осуществляемых органом, предоставляющим муницип</w:t>
      </w:r>
      <w:r w:rsidR="00C715E4" w:rsidRPr="00FB587E">
        <w:rPr>
          <w:rFonts w:ascii="Times New Roman" w:hAnsi="Times New Roman" w:cs="Times New Roman"/>
          <w:sz w:val="24"/>
          <w:szCs w:val="24"/>
        </w:rPr>
        <w:t>альную услугу, МАУ "МФЦ</w:t>
      </w:r>
      <w:r w:rsidRPr="00FB587E">
        <w:rPr>
          <w:rFonts w:ascii="Times New Roman" w:hAnsi="Times New Roman" w:cs="Times New Roman"/>
          <w:sz w:val="24"/>
          <w:szCs w:val="24"/>
        </w:rPr>
        <w:t xml:space="preserve">" либо организацией, предусмотренной </w:t>
      </w:r>
      <w:hyperlink r:id="rId31" w:history="1">
        <w:r w:rsidRPr="00FB587E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FB587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, а также приносятся извинения за доставленные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FB587E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0FC6" w:rsidRPr="00FB587E" w:rsidRDefault="009D0FC6" w:rsidP="00F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5.6.2. В случае признания </w:t>
      </w:r>
      <w:r w:rsidR="00C715E4" w:rsidRPr="00FB587E">
        <w:rPr>
          <w:rFonts w:ascii="Times New Roman" w:hAnsi="Times New Roman" w:cs="Times New Roman"/>
          <w:sz w:val="24"/>
          <w:szCs w:val="24"/>
        </w:rPr>
        <w:t>жалобы,</w:t>
      </w:r>
      <w:r w:rsidRPr="00FB587E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5.7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P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87E" w:rsidRPr="00FB587E" w:rsidRDefault="00FB587E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"Выдача специального разрешения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на движение по </w:t>
      </w:r>
      <w:proofErr w:type="gramStart"/>
      <w:r w:rsidRPr="00FB587E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дорогам общего пользования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местного значения в границах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715E4" w:rsidRPr="00FB587E" w:rsidRDefault="00A65169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</w:t>
      </w:r>
      <w:r w:rsidR="00C715E4" w:rsidRPr="00FB587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="00C715E4" w:rsidRPr="00FB587E">
        <w:rPr>
          <w:rFonts w:ascii="Times New Roman" w:hAnsi="Times New Roman" w:cs="Times New Roman"/>
          <w:sz w:val="24"/>
          <w:szCs w:val="24"/>
        </w:rPr>
        <w:t>т</w:t>
      </w:r>
      <w:r w:rsidRPr="00FB587E">
        <w:rPr>
          <w:rFonts w:ascii="Times New Roman" w:hAnsi="Times New Roman" w:cs="Times New Roman"/>
          <w:sz w:val="24"/>
          <w:szCs w:val="24"/>
        </w:rPr>
        <w:t>яжеловесного</w:t>
      </w:r>
      <w:r w:rsidR="00C715E4" w:rsidRPr="00FB587E">
        <w:rPr>
          <w:rFonts w:ascii="Times New Roman" w:hAnsi="Times New Roman" w:cs="Times New Roman"/>
          <w:sz w:val="24"/>
          <w:szCs w:val="24"/>
        </w:rPr>
        <w:t xml:space="preserve"> </w:t>
      </w:r>
      <w:r w:rsidRPr="00FB587E">
        <w:rPr>
          <w:rFonts w:ascii="Times New Roman" w:hAnsi="Times New Roman" w:cs="Times New Roman"/>
          <w:sz w:val="24"/>
          <w:szCs w:val="24"/>
        </w:rPr>
        <w:t>и (или) крупногабаритного</w:t>
      </w:r>
    </w:p>
    <w:p w:rsidR="009D0FC6" w:rsidRPr="00FB587E" w:rsidRDefault="009D0FC6" w:rsidP="00FB5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транспортного средства"</w:t>
      </w:r>
    </w:p>
    <w:p w:rsidR="009D0FC6" w:rsidRPr="00FB587E" w:rsidRDefault="009D0FC6" w:rsidP="00F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422"/>
      <w:bookmarkEnd w:id="14"/>
      <w:r w:rsidRPr="00FB587E">
        <w:rPr>
          <w:rFonts w:ascii="Times New Roman" w:hAnsi="Times New Roman" w:cs="Times New Roman"/>
          <w:sz w:val="24"/>
          <w:szCs w:val="24"/>
        </w:rPr>
        <w:t>БЛОК-СХЕМА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предоставления муниципальной услуги "Выдача специального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разрешения на движение по автомобильным дорогам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общего пользования местного значения в границах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65169">
        <w:rPr>
          <w:rFonts w:ascii="Times New Roman" w:hAnsi="Times New Roman" w:cs="Times New Roman"/>
          <w:sz w:val="24"/>
          <w:szCs w:val="24"/>
        </w:rPr>
        <w:t>Домбаровский</w:t>
      </w:r>
      <w:r w:rsidR="00C715E4" w:rsidRPr="00FB587E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FB587E">
        <w:rPr>
          <w:rFonts w:ascii="Times New Roman" w:hAnsi="Times New Roman" w:cs="Times New Roman"/>
          <w:sz w:val="24"/>
          <w:szCs w:val="24"/>
        </w:rPr>
        <w:t>тяжеловесного</w:t>
      </w:r>
    </w:p>
    <w:p w:rsidR="009D0FC6" w:rsidRPr="00FB587E" w:rsidRDefault="009D0FC6" w:rsidP="00FB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87E">
        <w:rPr>
          <w:rFonts w:ascii="Times New Roman" w:hAnsi="Times New Roman" w:cs="Times New Roman"/>
          <w:sz w:val="24"/>
          <w:szCs w:val="24"/>
        </w:rPr>
        <w:t>и/или крупногабаритного транспортного средства"</w:t>
      </w:r>
    </w:p>
    <w:p w:rsidR="00FB587E" w:rsidRDefault="00FB587E">
      <w:pPr>
        <w:pStyle w:val="ConsPlusNormal"/>
        <w:jc w:val="both"/>
      </w:pPr>
    </w:p>
    <w:p w:rsidR="00FB587E" w:rsidRDefault="00FB587E">
      <w:pPr>
        <w:pStyle w:val="ConsPlusNormal"/>
        <w:jc w:val="both"/>
      </w:pPr>
    </w:p>
    <w:p w:rsidR="00FB587E" w:rsidRDefault="00FB587E">
      <w:pPr>
        <w:pStyle w:val="ConsPlusNormal"/>
        <w:jc w:val="both"/>
      </w:pPr>
    </w:p>
    <w:tbl>
      <w:tblPr>
        <w:tblStyle w:val="a6"/>
        <w:tblW w:w="0" w:type="auto"/>
        <w:tblLook w:val="04A0"/>
      </w:tblPr>
      <w:tblGrid>
        <w:gridCol w:w="3288"/>
        <w:gridCol w:w="244"/>
        <w:gridCol w:w="41"/>
        <w:gridCol w:w="1060"/>
        <w:gridCol w:w="1765"/>
        <w:gridCol w:w="55"/>
        <w:gridCol w:w="1100"/>
        <w:gridCol w:w="177"/>
        <w:gridCol w:w="340"/>
        <w:gridCol w:w="1501"/>
      </w:tblGrid>
      <w:tr w:rsidR="00FB587E" w:rsidTr="00A259BB">
        <w:tc>
          <w:tcPr>
            <w:tcW w:w="9571" w:type="dxa"/>
            <w:gridSpan w:val="10"/>
          </w:tcPr>
          <w:p w:rsidR="00FB587E" w:rsidRDefault="00FB587E" w:rsidP="00A259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Обращение заявителя с заявлением и документами о </w:t>
            </w:r>
            <w:proofErr w:type="gramStart"/>
            <w:r>
              <w:rPr>
                <w:rFonts w:eastAsia="Calibri"/>
                <w:lang w:eastAsia="en-US"/>
              </w:rPr>
              <w:t>предоставлении</w:t>
            </w:r>
            <w:proofErr w:type="gramEnd"/>
            <w:r>
              <w:rPr>
                <w:rFonts w:eastAsia="Calibri"/>
                <w:lang w:eastAsia="en-US"/>
              </w:rPr>
              <w:t xml:space="preserve"> о предоставлении муниципальной услуги в администрацию </w:t>
            </w:r>
            <w:r w:rsidR="00A65169">
              <w:rPr>
                <w:sz w:val="24"/>
                <w:szCs w:val="24"/>
              </w:rPr>
              <w:t>Домбаровского</w:t>
            </w:r>
            <w:r>
              <w:rPr>
                <w:rFonts w:eastAsia="Calibri"/>
                <w:lang w:eastAsia="en-US"/>
              </w:rPr>
              <w:t xml:space="preserve"> сельсовета</w:t>
            </w:r>
          </w:p>
          <w:p w:rsidR="00FB587E" w:rsidRDefault="00FB587E" w:rsidP="00A259BB"/>
        </w:tc>
      </w:tr>
      <w:tr w:rsidR="00FB587E" w:rsidTr="00A259BB"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454.95pt;margin-top:5.85pt;width:2.7pt;height:222.1pt;flip:y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391.1pt;margin-top:5.85pt;width:0;height:84.9pt;flip:y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24.6pt;margin-top:1.85pt;width:0;height:21.75pt;z-index:251660288;mso-position-horizontal-relative:text;mso-position-vertical-relative:text" o:connectortype="straight">
                  <v:stroke endarrow="block"/>
                </v:shape>
              </w:pict>
            </w:r>
          </w:p>
          <w:p w:rsidR="00FB587E" w:rsidRDefault="00FB587E" w:rsidP="00A259BB"/>
        </w:tc>
      </w:tr>
      <w:tr w:rsidR="00FB587E" w:rsidTr="00A259BB">
        <w:trPr>
          <w:gridAfter w:val="2"/>
          <w:wAfter w:w="1841" w:type="dxa"/>
        </w:trPr>
        <w:tc>
          <w:tcPr>
            <w:tcW w:w="7730" w:type="dxa"/>
            <w:gridSpan w:val="8"/>
          </w:tcPr>
          <w:p w:rsidR="00FB587E" w:rsidRDefault="00FB587E" w:rsidP="00A259BB">
            <w:r>
              <w:t>Рассмотрение специалистом администрации  или МАУ «МФЦ» представленных заявителем документов на соответствие требованиям п.2.6. настоящего административного регламента</w:t>
            </w:r>
          </w:p>
        </w:tc>
      </w:tr>
      <w:tr w:rsidR="00FB587E" w:rsidTr="00A259BB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 id="_x0000_s1031" type="#_x0000_t32" style="position:absolute;margin-left:62.35pt;margin-top:.7pt;width:.7pt;height:25.8pt;flip:x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310.25pt;margin-top:.7pt;width:0;height:25.8pt;z-index:251662336;mso-position-horizontal-relative:text;mso-position-vertical-relative:text" o:connectortype="straight">
                  <v:stroke endarrow="block"/>
                </v:shape>
              </w:pict>
            </w:r>
          </w:p>
          <w:p w:rsidR="00FB587E" w:rsidRDefault="00FB587E" w:rsidP="00A259BB"/>
        </w:tc>
      </w:tr>
      <w:tr w:rsidR="00FB587E" w:rsidTr="00A259BB">
        <w:trPr>
          <w:trHeight w:val="2024"/>
        </w:trPr>
        <w:tc>
          <w:tcPr>
            <w:tcW w:w="3288" w:type="dxa"/>
          </w:tcPr>
          <w:p w:rsidR="00FB587E" w:rsidRDefault="00FB587E" w:rsidP="00A259BB"/>
          <w:p w:rsidR="00FB587E" w:rsidRPr="003911A6" w:rsidRDefault="00FB587E" w:rsidP="00A259BB">
            <w:r>
              <w:t>Приём документов и регистрация заявления о предоставлении муниципальной услуги специалистом администрации или МАУ «МФЦ»</w:t>
            </w: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FB587E" w:rsidRDefault="00FB587E" w:rsidP="00A259BB">
            <w:pPr>
              <w:spacing w:after="200" w:line="276" w:lineRule="auto"/>
            </w:pPr>
          </w:p>
          <w:p w:rsidR="00FB587E" w:rsidRDefault="00FB587E" w:rsidP="00A259BB">
            <w:pPr>
              <w:spacing w:after="200" w:line="276" w:lineRule="auto"/>
            </w:pPr>
          </w:p>
          <w:p w:rsidR="00FB587E" w:rsidRDefault="00FB587E" w:rsidP="00A259BB"/>
        </w:tc>
        <w:tc>
          <w:tcPr>
            <w:tcW w:w="3437" w:type="dxa"/>
            <w:gridSpan w:val="5"/>
          </w:tcPr>
          <w:p w:rsidR="00FB587E" w:rsidRPr="00540A49" w:rsidRDefault="00FB587E" w:rsidP="00A259BB">
            <w:pPr>
              <w:spacing w:after="200" w:line="276" w:lineRule="auto"/>
            </w:pPr>
            <w:r>
              <w:t>Отказ в регистрации заявления и документов заявителя по основаниям, указанным в          п.п. 3.2.1. п.3.2. настоящего административного регламента</w:t>
            </w:r>
          </w:p>
        </w:tc>
        <w:tc>
          <w:tcPr>
            <w:tcW w:w="1501" w:type="dxa"/>
            <w:tcBorders>
              <w:top w:val="nil"/>
              <w:bottom w:val="nil"/>
              <w:right w:val="nil"/>
            </w:tcBorders>
          </w:tcPr>
          <w:p w:rsidR="00FB587E" w:rsidRDefault="00FB587E" w:rsidP="00A259BB">
            <w:pPr>
              <w:spacing w:after="200" w:line="276" w:lineRule="auto"/>
            </w:pPr>
          </w:p>
          <w:p w:rsidR="00FB587E" w:rsidRDefault="00FB587E" w:rsidP="00A259BB">
            <w:pPr>
              <w:spacing w:after="200" w:line="276" w:lineRule="auto"/>
            </w:pPr>
          </w:p>
          <w:p w:rsidR="00FB587E" w:rsidRDefault="00FB587E" w:rsidP="00A259BB">
            <w:pPr>
              <w:spacing w:after="200" w:line="276" w:lineRule="auto"/>
            </w:pPr>
          </w:p>
          <w:p w:rsidR="00FB587E" w:rsidRDefault="00FB587E" w:rsidP="00A259BB">
            <w:pPr>
              <w:spacing w:after="200" w:line="276" w:lineRule="auto"/>
            </w:pPr>
          </w:p>
          <w:p w:rsidR="00FB587E" w:rsidRDefault="00FB587E" w:rsidP="00A259BB"/>
        </w:tc>
      </w:tr>
      <w:tr w:rsidR="00FB587E" w:rsidTr="00A259BB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 id="_x0000_s1035" type="#_x0000_t32" style="position:absolute;margin-left:385.65pt;margin-top:-.55pt;width:0;height:27.15pt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266.8pt;margin-top:-.55pt;width:0;height:27.1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48.75pt;margin-top:-.55pt;width:.7pt;height:138.55pt;flip:x;z-index:251664384;mso-position-horizontal-relative:text;mso-position-vertical-relative:text" o:connectortype="straight">
                  <v:stroke endarrow="block"/>
                </v:shape>
              </w:pict>
            </w:r>
          </w:p>
          <w:p w:rsidR="00FB587E" w:rsidRDefault="00FB587E" w:rsidP="00A259BB"/>
        </w:tc>
      </w:tr>
      <w:tr w:rsidR="00FB587E" w:rsidTr="00A259BB">
        <w:trPr>
          <w:gridBefore w:val="3"/>
          <w:wBefore w:w="3573" w:type="dxa"/>
        </w:trPr>
        <w:tc>
          <w:tcPr>
            <w:tcW w:w="2880" w:type="dxa"/>
            <w:gridSpan w:val="3"/>
          </w:tcPr>
          <w:p w:rsidR="00FB587E" w:rsidRDefault="00FB587E" w:rsidP="00A259BB">
            <w:r>
              <w:t>При отказе заявителя принять документы на доработку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B587E" w:rsidRDefault="00FB587E" w:rsidP="00A259BB"/>
        </w:tc>
        <w:tc>
          <w:tcPr>
            <w:tcW w:w="2018" w:type="dxa"/>
            <w:gridSpan w:val="3"/>
          </w:tcPr>
          <w:p w:rsidR="00FB587E" w:rsidRDefault="00FB587E" w:rsidP="00A259BB">
            <w:r>
              <w:t>При согласии заявителя принять документы на доработку</w:t>
            </w:r>
          </w:p>
        </w:tc>
      </w:tr>
      <w:tr w:rsidR="00FB587E" w:rsidTr="00A259BB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 id="_x0000_s1034" type="#_x0000_t32" style="position:absolute;margin-left:266.8pt;margin-top:.65pt;width:0;height:11.55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B587E" w:rsidTr="00A259BB">
        <w:trPr>
          <w:gridBefore w:val="2"/>
          <w:gridAfter w:val="5"/>
          <w:wBefore w:w="3532" w:type="dxa"/>
          <w:wAfter w:w="3173" w:type="dxa"/>
        </w:trPr>
        <w:tc>
          <w:tcPr>
            <w:tcW w:w="2866" w:type="dxa"/>
            <w:gridSpan w:val="3"/>
            <w:tcBorders>
              <w:bottom w:val="single" w:sz="4" w:space="0" w:color="auto"/>
            </w:tcBorders>
          </w:tcPr>
          <w:p w:rsidR="00FB587E" w:rsidRDefault="00FB587E" w:rsidP="00A259BB">
            <w:r>
              <w:t>Уведомление об отказе в приёме документов</w:t>
            </w:r>
          </w:p>
        </w:tc>
      </w:tr>
    </w:tbl>
    <w:p w:rsidR="00FB587E" w:rsidRDefault="00FB587E">
      <w:pPr>
        <w:pStyle w:val="ConsPlusNormal"/>
        <w:jc w:val="both"/>
      </w:pPr>
    </w:p>
    <w:p w:rsidR="00FB587E" w:rsidRDefault="00FB587E">
      <w:pPr>
        <w:pStyle w:val="ConsPlusNormal"/>
        <w:jc w:val="both"/>
      </w:pPr>
    </w:p>
    <w:p w:rsidR="00FB587E" w:rsidRDefault="00FB587E">
      <w:pPr>
        <w:pStyle w:val="ConsPlusNormal"/>
        <w:jc w:val="both"/>
      </w:pPr>
    </w:p>
    <w:p w:rsidR="00FB587E" w:rsidRDefault="00FB587E">
      <w:pPr>
        <w:pStyle w:val="ConsPlusNormal"/>
        <w:jc w:val="both"/>
      </w:pPr>
    </w:p>
    <w:p w:rsidR="00FB587E" w:rsidRDefault="00FB587E">
      <w:pPr>
        <w:pStyle w:val="ConsPlusNormal"/>
        <w:jc w:val="both"/>
      </w:pPr>
    </w:p>
    <w:tbl>
      <w:tblPr>
        <w:tblStyle w:val="a6"/>
        <w:tblW w:w="9571" w:type="dxa"/>
        <w:tblLook w:val="04A0"/>
      </w:tblPr>
      <w:tblGrid>
        <w:gridCol w:w="3029"/>
        <w:gridCol w:w="28"/>
        <w:gridCol w:w="1263"/>
        <w:gridCol w:w="40"/>
        <w:gridCol w:w="284"/>
        <w:gridCol w:w="4927"/>
      </w:tblGrid>
      <w:tr w:rsidR="00FB587E" w:rsidTr="00A259BB">
        <w:tc>
          <w:tcPr>
            <w:tcW w:w="9571" w:type="dxa"/>
            <w:gridSpan w:val="6"/>
          </w:tcPr>
          <w:p w:rsidR="00FB587E" w:rsidRDefault="00FB587E" w:rsidP="00A259BB">
            <w:r>
              <w:t>Рассмотрение документов главой администрации и передача их специалисту</w:t>
            </w:r>
          </w:p>
        </w:tc>
      </w:tr>
      <w:tr w:rsidR="00FB587E" w:rsidTr="00A259BB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 id="_x0000_s1037" type="#_x0000_t32" style="position:absolute;margin-left:213.8pt;margin-top:-.4pt;width:1.4pt;height:21.05pt;flip:x;z-index:251670528;mso-position-horizontal-relative:text;mso-position-vertical-relative:text" o:connectortype="straight">
                  <v:stroke endarrow="block"/>
                </v:shape>
              </w:pict>
            </w:r>
          </w:p>
          <w:p w:rsidR="00FB587E" w:rsidRDefault="00FB587E" w:rsidP="00A259BB"/>
        </w:tc>
      </w:tr>
      <w:tr w:rsidR="00FB587E" w:rsidTr="00A259BB">
        <w:tc>
          <w:tcPr>
            <w:tcW w:w="9571" w:type="dxa"/>
            <w:gridSpan w:val="6"/>
          </w:tcPr>
          <w:p w:rsidR="00FB587E" w:rsidRDefault="00FB587E" w:rsidP="00A259BB">
            <w:r>
              <w:t>Рассмотрение документов специалистом администрации</w:t>
            </w:r>
          </w:p>
        </w:tc>
      </w:tr>
      <w:tr w:rsidR="00FB587E" w:rsidTr="00A259BB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 id="_x0000_s1038" type="#_x0000_t32" style="position:absolute;margin-left:215.2pt;margin-top:4.15pt;width:0;height:14.25pt;z-index:251671552;mso-position-horizontal-relative:text;mso-position-vertical-relative:text" o:connectortype="straight">
                  <v:stroke endarrow="block"/>
                </v:shape>
              </w:pict>
            </w:r>
          </w:p>
          <w:p w:rsidR="00FB587E" w:rsidRDefault="00FB587E" w:rsidP="00A259BB"/>
        </w:tc>
      </w:tr>
      <w:tr w:rsidR="00FB587E" w:rsidTr="00A259BB">
        <w:tc>
          <w:tcPr>
            <w:tcW w:w="9571" w:type="dxa"/>
            <w:gridSpan w:val="6"/>
          </w:tcPr>
          <w:p w:rsidR="00FB587E" w:rsidRDefault="00FB587E" w:rsidP="00A259BB">
            <w:r>
              <w:t>Направление заявителю письменного уведомления о необходимости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 же пересекающих автомобильную дорогу сооружений и инженерных коммуникаций</w:t>
            </w:r>
          </w:p>
        </w:tc>
      </w:tr>
      <w:tr w:rsidR="00FB587E" w:rsidTr="00A259BB"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 id="_x0000_s1045" type="#_x0000_t32" style="position:absolute;margin-left:340.85pt;margin-top:1.25pt;width:0;height:21.75pt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57.6pt;margin-top:1.25pt;width:.65pt;height:21.75pt;flip:x;z-index:251672576;mso-position-horizontal-relative:text;mso-position-vertical-relative:text" o:connectortype="straight">
                  <v:stroke endarrow="block"/>
                </v:shape>
              </w:pict>
            </w:r>
          </w:p>
          <w:p w:rsidR="00FB587E" w:rsidRDefault="00FB587E" w:rsidP="00A259BB"/>
        </w:tc>
      </w:tr>
      <w:tr w:rsidR="00FB587E" w:rsidTr="00A259BB">
        <w:tc>
          <w:tcPr>
            <w:tcW w:w="3057" w:type="dxa"/>
            <w:gridSpan w:val="2"/>
          </w:tcPr>
          <w:p w:rsidR="00FB587E" w:rsidRDefault="00622E6D" w:rsidP="00A259BB">
            <w:r>
              <w:t>Соста</w:t>
            </w:r>
            <w:r w:rsidR="00FB587E">
              <w:t>вление проекта разрешения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FB587E" w:rsidRDefault="00FB587E" w:rsidP="00A259BB"/>
        </w:tc>
        <w:tc>
          <w:tcPr>
            <w:tcW w:w="5251" w:type="dxa"/>
            <w:gridSpan w:val="3"/>
          </w:tcPr>
          <w:p w:rsidR="00FB587E" w:rsidRDefault="00FB587E" w:rsidP="00A259BB">
            <w:r>
              <w:t>В случае наличия оснований, указанных в п.2.8. настоящего административного регламента, состояние проекта мотивированного отказа в предоставлении муниципальной услуги</w:t>
            </w:r>
          </w:p>
        </w:tc>
      </w:tr>
      <w:tr w:rsidR="00FB587E" w:rsidTr="00A259BB">
        <w:trPr>
          <w:trHeight w:val="543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 id="_x0000_s1044" type="#_x0000_t32" style="position:absolute;margin-left:340.85pt;margin-top:3.15pt;width:0;height:22.45pt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65.05pt;margin-top:-.25pt;width:0;height:25.85pt;z-index:25167360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B587E" w:rsidTr="00A259BB">
        <w:tc>
          <w:tcPr>
            <w:tcW w:w="3029" w:type="dxa"/>
          </w:tcPr>
          <w:p w:rsidR="00FB587E" w:rsidRDefault="00FB587E" w:rsidP="00A259BB">
            <w:r>
              <w:t>Направление проекта разрешения на согласование маршрута движения крупногабаритного транспортного средства в отдел ГИБДД МВД России по Домбаровскому району</w:t>
            </w:r>
          </w:p>
        </w:tc>
        <w:tc>
          <w:tcPr>
            <w:tcW w:w="1331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FB587E" w:rsidRDefault="00FB587E" w:rsidP="00A259BB">
            <w:pPr>
              <w:spacing w:after="200" w:line="276" w:lineRule="auto"/>
            </w:pPr>
          </w:p>
          <w:p w:rsidR="00FB587E" w:rsidRDefault="00FB587E" w:rsidP="00A259BB"/>
        </w:tc>
        <w:tc>
          <w:tcPr>
            <w:tcW w:w="5211" w:type="dxa"/>
            <w:gridSpan w:val="2"/>
            <w:tcBorders>
              <w:left w:val="single" w:sz="4" w:space="0" w:color="auto"/>
            </w:tcBorders>
          </w:tcPr>
          <w:p w:rsidR="00FB587E" w:rsidRDefault="00FB587E" w:rsidP="00A259BB">
            <w:r>
              <w:t>Оформление мотивированного отказа в предоставлении муниципальной услуги</w:t>
            </w:r>
          </w:p>
        </w:tc>
      </w:tr>
      <w:tr w:rsidR="00FB587E" w:rsidTr="00A259BB">
        <w:tc>
          <w:tcPr>
            <w:tcW w:w="3029" w:type="dxa"/>
            <w:tcBorders>
              <w:left w:val="nil"/>
              <w:bottom w:val="single" w:sz="4" w:space="0" w:color="auto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 id="_x0000_s1041" type="#_x0000_t32" style="position:absolute;margin-left:57.6pt;margin-top:2.6pt;width:.65pt;height:36pt;flip:x;z-index:251674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1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FB587E" w:rsidRDefault="00FB587E" w:rsidP="00A259BB"/>
        </w:tc>
        <w:tc>
          <w:tcPr>
            <w:tcW w:w="521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B587E" w:rsidRDefault="003F3C5F" w:rsidP="00A259BB">
            <w:r>
              <w:rPr>
                <w:noProof/>
              </w:rPr>
              <w:pict>
                <v:shape id="_x0000_s1043" type="#_x0000_t32" style="position:absolute;margin-left:130.95pt;margin-top:2.6pt;width:0;height:36pt;z-index:251676672;mso-position-horizontal-relative:text;mso-position-vertical-relative:text" o:connectortype="straight">
                  <v:stroke endarrow="block"/>
                </v:shape>
              </w:pict>
            </w:r>
          </w:p>
          <w:p w:rsidR="00FB587E" w:rsidRDefault="00FB587E" w:rsidP="00A259BB"/>
          <w:p w:rsidR="00FB587E" w:rsidRDefault="00FB587E" w:rsidP="00A259BB"/>
        </w:tc>
      </w:tr>
      <w:tr w:rsidR="00FB587E" w:rsidTr="00A259BB">
        <w:tc>
          <w:tcPr>
            <w:tcW w:w="3029" w:type="dxa"/>
            <w:tcBorders>
              <w:top w:val="single" w:sz="4" w:space="0" w:color="auto"/>
            </w:tcBorders>
          </w:tcPr>
          <w:p w:rsidR="00FB587E" w:rsidRDefault="00FB587E" w:rsidP="00A259BB">
            <w:r>
              <w:t>Подписание разрешения</w:t>
            </w:r>
          </w:p>
        </w:tc>
        <w:tc>
          <w:tcPr>
            <w:tcW w:w="1331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FB587E" w:rsidRDefault="00FB587E" w:rsidP="00A259BB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B587E" w:rsidRDefault="00FB587E" w:rsidP="00A259BB"/>
        </w:tc>
        <w:tc>
          <w:tcPr>
            <w:tcW w:w="4927" w:type="dxa"/>
            <w:tcBorders>
              <w:left w:val="nil"/>
            </w:tcBorders>
          </w:tcPr>
          <w:p w:rsidR="00FB587E" w:rsidRDefault="00FB587E" w:rsidP="00A259BB">
            <w:r>
              <w:t xml:space="preserve">Выдача заявителю мотивированного отказа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B587E" w:rsidRDefault="00FB587E" w:rsidP="00A259BB">
            <w:proofErr w:type="gramStart"/>
            <w:r>
              <w:t>предоставлении</w:t>
            </w:r>
            <w:proofErr w:type="gramEnd"/>
            <w:r>
              <w:t xml:space="preserve"> муниципальной услуги</w:t>
            </w:r>
          </w:p>
        </w:tc>
      </w:tr>
      <w:tr w:rsidR="00FB587E" w:rsidTr="00A259BB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587E" w:rsidRDefault="003F3C5F" w:rsidP="00A259BB">
            <w:pPr>
              <w:spacing w:after="200" w:line="276" w:lineRule="auto"/>
            </w:pPr>
            <w:r>
              <w:rPr>
                <w:noProof/>
              </w:rPr>
              <w:pict>
                <v:shape id="_x0000_s1042" type="#_x0000_t32" style="position:absolute;margin-left:58.25pt;margin-top:2.95pt;width:0;height:33.3pt;z-index:251675648;mso-position-horizontal-relative:text;mso-position-vertical-relative:text" o:connectortype="straight">
                  <v:stroke endarrow="block"/>
                </v:shape>
              </w:pict>
            </w:r>
          </w:p>
          <w:p w:rsidR="00FB587E" w:rsidRDefault="00FB587E" w:rsidP="00A259BB"/>
        </w:tc>
      </w:tr>
      <w:tr w:rsidR="00FB587E" w:rsidTr="00A259BB">
        <w:tc>
          <w:tcPr>
            <w:tcW w:w="3029" w:type="dxa"/>
          </w:tcPr>
          <w:p w:rsidR="00FB587E" w:rsidRDefault="00FB587E" w:rsidP="00A259BB">
            <w:r>
              <w:t>Выдача заявителю разрешения</w:t>
            </w:r>
          </w:p>
        </w:tc>
        <w:tc>
          <w:tcPr>
            <w:tcW w:w="1331" w:type="dxa"/>
            <w:gridSpan w:val="3"/>
            <w:vMerge w:val="restart"/>
            <w:tcBorders>
              <w:top w:val="nil"/>
              <w:right w:val="nil"/>
            </w:tcBorders>
          </w:tcPr>
          <w:p w:rsidR="00FB587E" w:rsidRDefault="00FB587E" w:rsidP="00A259BB">
            <w:pPr>
              <w:spacing w:after="200" w:line="276" w:lineRule="auto"/>
            </w:pPr>
          </w:p>
          <w:p w:rsidR="00FB587E" w:rsidRDefault="00FB587E" w:rsidP="00A259BB"/>
        </w:tc>
        <w:tc>
          <w:tcPr>
            <w:tcW w:w="521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B587E" w:rsidRDefault="00FB587E" w:rsidP="00A259BB">
            <w:pPr>
              <w:spacing w:after="200" w:line="276" w:lineRule="auto"/>
            </w:pPr>
          </w:p>
          <w:p w:rsidR="00FB587E" w:rsidRDefault="00FB587E" w:rsidP="00A259BB"/>
        </w:tc>
      </w:tr>
      <w:tr w:rsidR="00FB587E" w:rsidTr="00A259BB">
        <w:trPr>
          <w:trHeight w:val="769"/>
        </w:trPr>
        <w:tc>
          <w:tcPr>
            <w:tcW w:w="3029" w:type="dxa"/>
            <w:tcBorders>
              <w:left w:val="nil"/>
              <w:bottom w:val="nil"/>
              <w:right w:val="nil"/>
            </w:tcBorders>
          </w:tcPr>
          <w:p w:rsidR="00FB587E" w:rsidRDefault="00FB587E" w:rsidP="00A259BB"/>
          <w:p w:rsidR="00FB587E" w:rsidRDefault="00FB587E" w:rsidP="00A259BB"/>
        </w:tc>
        <w:tc>
          <w:tcPr>
            <w:tcW w:w="13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587E" w:rsidRDefault="00FB587E" w:rsidP="00A259BB"/>
        </w:tc>
        <w:tc>
          <w:tcPr>
            <w:tcW w:w="521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B587E" w:rsidRDefault="00FB587E" w:rsidP="00A259BB"/>
        </w:tc>
      </w:tr>
    </w:tbl>
    <w:p w:rsidR="00FB587E" w:rsidRPr="00540A49" w:rsidRDefault="00FB587E" w:rsidP="00FB587E"/>
    <w:p w:rsidR="00FB587E" w:rsidRDefault="00FB587E">
      <w:pPr>
        <w:pStyle w:val="ConsPlusNormal"/>
        <w:jc w:val="both"/>
      </w:pPr>
    </w:p>
    <w:p w:rsidR="00FB587E" w:rsidRDefault="00FB587E">
      <w:pPr>
        <w:pStyle w:val="ConsPlusNormal"/>
        <w:jc w:val="both"/>
      </w:pPr>
    </w:p>
    <w:p w:rsidR="009D0FC6" w:rsidRDefault="009D0FC6">
      <w:pPr>
        <w:pStyle w:val="ConsPlusNormal"/>
        <w:jc w:val="center"/>
      </w:pPr>
    </w:p>
    <w:p w:rsidR="009D0FC6" w:rsidRDefault="009D0FC6">
      <w:pPr>
        <w:pStyle w:val="ConsPlusNormal"/>
        <w:jc w:val="center"/>
      </w:pPr>
    </w:p>
    <w:p w:rsidR="00CD777C" w:rsidRDefault="00CD777C"/>
    <w:sectPr w:rsidR="00CD777C" w:rsidSect="009B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0FC6"/>
    <w:rsid w:val="000F5843"/>
    <w:rsid w:val="001E372E"/>
    <w:rsid w:val="003B6CF5"/>
    <w:rsid w:val="003B7D03"/>
    <w:rsid w:val="003F3C5F"/>
    <w:rsid w:val="00443E2F"/>
    <w:rsid w:val="00461C94"/>
    <w:rsid w:val="004A5646"/>
    <w:rsid w:val="00514F01"/>
    <w:rsid w:val="005A4FD8"/>
    <w:rsid w:val="00603B1B"/>
    <w:rsid w:val="00622E6D"/>
    <w:rsid w:val="00743757"/>
    <w:rsid w:val="007C5463"/>
    <w:rsid w:val="0090207E"/>
    <w:rsid w:val="009136BB"/>
    <w:rsid w:val="009B3BC7"/>
    <w:rsid w:val="009D0FC6"/>
    <w:rsid w:val="00A166C1"/>
    <w:rsid w:val="00A259BB"/>
    <w:rsid w:val="00A65169"/>
    <w:rsid w:val="00A92EF7"/>
    <w:rsid w:val="00AE3422"/>
    <w:rsid w:val="00B101C0"/>
    <w:rsid w:val="00B32274"/>
    <w:rsid w:val="00B61D44"/>
    <w:rsid w:val="00BF7C9C"/>
    <w:rsid w:val="00C715E4"/>
    <w:rsid w:val="00CD777C"/>
    <w:rsid w:val="00CE3FFD"/>
    <w:rsid w:val="00D2307F"/>
    <w:rsid w:val="00E363BB"/>
    <w:rsid w:val="00E8369D"/>
    <w:rsid w:val="00F317D2"/>
    <w:rsid w:val="00F639BA"/>
    <w:rsid w:val="00F96C1B"/>
    <w:rsid w:val="00FB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9" type="connector" idref="#_x0000_s1032"/>
        <o:r id="V:Rule20" type="connector" idref="#_x0000_s1045"/>
        <o:r id="V:Rule21" type="connector" idref="#_x0000_s1030"/>
        <o:r id="V:Rule22" type="connector" idref="#_x0000_s1034"/>
        <o:r id="V:Rule23" type="connector" idref="#_x0000_s1029"/>
        <o:r id="V:Rule24" type="connector" idref="#_x0000_s1037"/>
        <o:r id="V:Rule25" type="connector" idref="#_x0000_s1031"/>
        <o:r id="V:Rule26" type="connector" idref="#_x0000_s1043"/>
        <o:r id="V:Rule27" type="connector" idref="#_x0000_s1042"/>
        <o:r id="V:Rule28" type="connector" idref="#_x0000_s1033"/>
        <o:r id="V:Rule29" type="connector" idref="#_x0000_s1039"/>
        <o:r id="V:Rule30" type="connector" idref="#_x0000_s1035"/>
        <o:r id="V:Rule31" type="connector" idref="#_x0000_s1044"/>
        <o:r id="V:Rule32" type="connector" idref="#_x0000_s1040"/>
        <o:r id="V:Rule33" type="connector" idref="#_x0000_s1028"/>
        <o:r id="V:Rule34" type="connector" idref="#_x0000_s1038"/>
        <o:r id="V:Rule35" type="connector" idref="#_x0000_s1041"/>
        <o:r id="V:Rule3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836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8369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836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locked/>
    <w:rsid w:val="00F96C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-accountsubname">
    <w:name w:val="user-account__subname"/>
    <w:basedOn w:val="a0"/>
    <w:rsid w:val="009B3BC7"/>
  </w:style>
  <w:style w:type="table" w:styleId="a6">
    <w:name w:val="Table Grid"/>
    <w:basedOn w:val="a1"/>
    <w:uiPriority w:val="59"/>
    <w:rsid w:val="00FB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9955E1A12A0B2B12F79B6A03DAA7E4CA64F311B8E873C26009086C4AE71B6A4D8DF778AD27161C4597D2850S5t2F" TargetMode="External"/><Relationship Id="rId13" Type="http://schemas.openxmlformats.org/officeDocument/2006/relationships/hyperlink" Target="consultantplus://offline/ref=E639955E1A12A0B2B12F67BBB651F77A4FAC1534188E8C6E7B5596D19BFE77E3F698812EDA963A6CC3476128544EAF6B8AS8tFF" TargetMode="External"/><Relationship Id="rId18" Type="http://schemas.openxmlformats.org/officeDocument/2006/relationships/hyperlink" Target="consultantplus://offline/ref=E639955E1A12A0B2B12F79B6A03DAA7E4CAE4D391F8C873C26009086C4AE71B6B6D8877B89DA643593032A255350B36B8E93F669FDSDt4F" TargetMode="External"/><Relationship Id="rId26" Type="http://schemas.openxmlformats.org/officeDocument/2006/relationships/hyperlink" Target="consultantplus://offline/ref=E639955E1A12A0B2B12F79B6A03DAA7E4CAE4D391F8C873C26009086C4AE71B6B6D8877B89D3643593032A255350B36B8E93F669FDSDt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39955E1A12A0B2B12F79B6A03DAA7E4CA14D3A198E873C26009086C4AE71B6B6D8877B8BD26F60C44C2B791605A06A8893F46FE1D49EA3S8t9F" TargetMode="External"/><Relationship Id="rId7" Type="http://schemas.openxmlformats.org/officeDocument/2006/relationships/hyperlink" Target="consultantplus://offline/ref=E639955E1A12A0B2B12F79B6A03DAA7E4BA74E311A8C873C26009086C4AE71B6A4D8DF778AD27161C4597D2850S5t2F" TargetMode="External"/><Relationship Id="rId12" Type="http://schemas.openxmlformats.org/officeDocument/2006/relationships/hyperlink" Target="consultantplus://offline/ref=E639955E1A12A0B2B12F79B6A03DAA7E4BA64C311E89873C26009086C4AE71B6A4D8DF778AD27161C4597D2850S5t2F" TargetMode="External"/><Relationship Id="rId17" Type="http://schemas.openxmlformats.org/officeDocument/2006/relationships/hyperlink" Target="consultantplus://offline/ref=E639955E1A12A0B2B12F79B6A03DAA7E4CAE4D391F8C873C26009086C4AE71B6B6D8877B8BD26F60C14C2B791605A06A8893F46FE1D49EA3S8t9F" TargetMode="External"/><Relationship Id="rId25" Type="http://schemas.openxmlformats.org/officeDocument/2006/relationships/hyperlink" Target="consultantplus://offline/ref=E639955E1A12A0B2B12F79B6A03DAA7E4CA14D3A198E873C26009086C4AE71B6B6D8877B8BD26F60C64C2B791605A06A8893F46FE1D49EA3S8t9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39955E1A12A0B2B12F67BBB651F77A4FAC1534188E84687D5C96D19BFE77E3F698812EDA963A6CC3476128544EAF6B8AS8tFF" TargetMode="External"/><Relationship Id="rId20" Type="http://schemas.openxmlformats.org/officeDocument/2006/relationships/hyperlink" Target="consultantplus://offline/ref=E639955E1A12A0B2B12F79B6A03DAA7E4BA64C311E89873C26009086C4AE71B6B6D887788BD26965C9132E6C075DAC6B968DF277FDD69CSAt3F" TargetMode="External"/><Relationship Id="rId29" Type="http://schemas.openxmlformats.org/officeDocument/2006/relationships/hyperlink" Target="consultantplus://offline/ref=E639955E1A12A0B2B12F79B6A03DAA7E4CAF433E1986873C26009086C4AE71B6B6D8877B8BD26C64C64C2B791605A06A8893F46FE1D49EA3S8t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9955E1A12A0B2B12F79B6A03DAA7E4DAF4C3C12D8D03E77559E83CCFE2BA6A0918B7A95D2697FC0477DS2tAF" TargetMode="External"/><Relationship Id="rId11" Type="http://schemas.openxmlformats.org/officeDocument/2006/relationships/hyperlink" Target="consultantplus://offline/ref=E639955E1A12A0B2B12F79B6A03DAA7E4BA64D3A1C8B873C26009086C4AE71B6A4D8DF778AD27161C4597D2850S5t2F" TargetMode="External"/><Relationship Id="rId24" Type="http://schemas.openxmlformats.org/officeDocument/2006/relationships/hyperlink" Target="consultantplus://offline/ref=E639955E1A12A0B2B12F79B6A03DAA7E4CAF433E1986873C26009086C4AE71B6B6D887788FD6643593032A255350B36B8E93F669FDSDt4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639955E1A12A0B2B12F67BBB651F77A4FAC1534188E84687D5C96D19BFE77E3F698812EC8966260C2477D2B5A5BF93ACCD8F968FFC89EA795985FF2SFtFF" TargetMode="External"/><Relationship Id="rId15" Type="http://schemas.openxmlformats.org/officeDocument/2006/relationships/hyperlink" Target="consultantplus://offline/ref=E639955E1A12A0B2B12F79B6A03DAA7E4CAE4D391F8C873C26009086C4AE71B6A4D8DF778AD27161C4597D2850S5t2F" TargetMode="External"/><Relationship Id="rId23" Type="http://schemas.openxmlformats.org/officeDocument/2006/relationships/hyperlink" Target="consultantplus://offline/ref=E639955E1A12A0B2B12F79B6A03DAA7E4CAF433E1986873C26009086C4AE71B6A4D8DF778AD27161C4597D2850S5t2F" TargetMode="External"/><Relationship Id="rId28" Type="http://schemas.openxmlformats.org/officeDocument/2006/relationships/hyperlink" Target="consultantplus://offline/ref=E639955E1A12A0B2B12F79B6A03DAA7E4CAF433E1986873C26009086C4AE71B6B6D8877882D2643593032A255350B36B8E93F669FDSDt4F" TargetMode="External"/><Relationship Id="rId10" Type="http://schemas.openxmlformats.org/officeDocument/2006/relationships/hyperlink" Target="consultantplus://offline/ref=E639955E1A12A0B2B12F79B6A03DAA7E4BA64F3E1D86873C26009086C4AE71B6A4D8DF778AD27161C4597D2850S5t2F" TargetMode="External"/><Relationship Id="rId19" Type="http://schemas.openxmlformats.org/officeDocument/2006/relationships/hyperlink" Target="consultantplus://offline/ref=E639955E1A12A0B2B12F79B6A03DAA7E4CAE4D391F8C873C26009086C4AE71B6B6D8877E8AD93B3086127229524EAD6D968FF46BSFtDF" TargetMode="External"/><Relationship Id="rId31" Type="http://schemas.openxmlformats.org/officeDocument/2006/relationships/hyperlink" Target="consultantplus://offline/ref=E639955E1A12A0B2B12F79B6A03DAA7E4CAF433E1986873C26009086C4AE71B6B6D8877B8BD26C64C04C2B791605A06A8893F46FE1D49EA3S8t9F" TargetMode="External"/><Relationship Id="rId4" Type="http://schemas.openxmlformats.org/officeDocument/2006/relationships/hyperlink" Target="consultantplus://offline/ref=E639955E1A12A0B2B12F79B6A03DAA7E4CAF433E1986873C26009086C4AE71B6A4D8DF778AD27161C4597D2850S5t2F" TargetMode="External"/><Relationship Id="rId9" Type="http://schemas.openxmlformats.org/officeDocument/2006/relationships/hyperlink" Target="consultantplus://offline/ref=E639955E1A12A0B2B12F79B6A03DAA7E4CAF433E1986873C26009086C4AE71B6A4D8DF778AD27161C4597D2850S5t2F" TargetMode="External"/><Relationship Id="rId14" Type="http://schemas.openxmlformats.org/officeDocument/2006/relationships/hyperlink" Target="consultantplus://offline/ref=E639955E1A12A0B2B12F79B6A03DAA7E4CA14D3A198E873C26009086C4AE71B6A4D8DF778AD27161C4597D2850S5t2F" TargetMode="External"/><Relationship Id="rId22" Type="http://schemas.openxmlformats.org/officeDocument/2006/relationships/hyperlink" Target="consultantplus://offline/ref=E639955E1A12A0B2B12F79B6A03DAA7E4BA64F3E1D86873C26009086C4AE71B6B6D8877B89D0643593032A255350B36B8E93F669FDSDt4F" TargetMode="External"/><Relationship Id="rId27" Type="http://schemas.openxmlformats.org/officeDocument/2006/relationships/hyperlink" Target="consultantplus://offline/ref=E639955E1A12A0B2B12F79B6A03DAA7E4CAF433E1986873C26009086C4AE71B6B6D8877B8BD26C64C64C2B791605A06A8893F46FE1D49EA3S8t9F" TargetMode="External"/><Relationship Id="rId30" Type="http://schemas.openxmlformats.org/officeDocument/2006/relationships/hyperlink" Target="consultantplus://offline/ref=E639955E1A12A0B2B12F79B6A03DAA7E4CAF433E1986873C26009086C4AE71B6B6D8877B8BD26C64C04C2B791605A06A8893F46FE1D49EA3S8t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1</Pages>
  <Words>8728</Words>
  <Characters>49753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selsovet</cp:lastModifiedBy>
  <cp:revision>11</cp:revision>
  <dcterms:created xsi:type="dcterms:W3CDTF">2022-06-10T05:45:00Z</dcterms:created>
  <dcterms:modified xsi:type="dcterms:W3CDTF">2022-12-09T04:09:00Z</dcterms:modified>
</cp:coreProperties>
</file>