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D5" w:rsidRPr="00025D66" w:rsidRDefault="00A82C78" w:rsidP="005315D5">
      <w:pPr>
        <w:jc w:val="center"/>
        <w:outlineLvl w:val="0"/>
        <w:rPr>
          <w:b/>
          <w:color w:val="000000"/>
          <w:sz w:val="28"/>
          <w:szCs w:val="28"/>
        </w:rPr>
      </w:pPr>
      <w:bookmarkStart w:id="0" w:name="P58"/>
      <w:bookmarkEnd w:id="0"/>
      <w:r w:rsidRPr="007D19F9">
        <w:t xml:space="preserve">  </w:t>
      </w:r>
      <w:r w:rsidR="005315D5" w:rsidRPr="00025D66">
        <w:rPr>
          <w:b/>
          <w:color w:val="000000"/>
          <w:sz w:val="28"/>
          <w:szCs w:val="28"/>
        </w:rPr>
        <w:t xml:space="preserve">АДМИНИСТРАЦИЯ </w:t>
      </w:r>
    </w:p>
    <w:p w:rsidR="005315D5" w:rsidRPr="00025D66" w:rsidRDefault="005315D5" w:rsidP="005315D5">
      <w:pPr>
        <w:jc w:val="center"/>
        <w:outlineLvl w:val="0"/>
        <w:rPr>
          <w:b/>
          <w:color w:val="000000"/>
          <w:sz w:val="28"/>
          <w:szCs w:val="28"/>
        </w:rPr>
      </w:pPr>
      <w:r w:rsidRPr="00025D66">
        <w:rPr>
          <w:b/>
          <w:color w:val="000000"/>
          <w:sz w:val="28"/>
          <w:szCs w:val="28"/>
        </w:rPr>
        <w:t>МУНИЦИПАЛЬНОГО ОБРАЗОВАНИЯ</w:t>
      </w:r>
    </w:p>
    <w:p w:rsidR="005315D5" w:rsidRPr="00025D66" w:rsidRDefault="005315D5" w:rsidP="005315D5">
      <w:pPr>
        <w:jc w:val="center"/>
        <w:outlineLvl w:val="0"/>
        <w:rPr>
          <w:b/>
          <w:color w:val="000000"/>
          <w:sz w:val="28"/>
          <w:szCs w:val="28"/>
        </w:rPr>
      </w:pPr>
      <w:r w:rsidRPr="00025D66">
        <w:rPr>
          <w:b/>
          <w:color w:val="000000"/>
          <w:sz w:val="28"/>
          <w:szCs w:val="28"/>
        </w:rPr>
        <w:t xml:space="preserve">ДОМБАРОВСКИЙ СЕЛЬСОВЕТ </w:t>
      </w:r>
    </w:p>
    <w:p w:rsidR="005315D5" w:rsidRPr="00025D66" w:rsidRDefault="005315D5" w:rsidP="005315D5">
      <w:pPr>
        <w:jc w:val="center"/>
        <w:outlineLvl w:val="0"/>
        <w:rPr>
          <w:b/>
          <w:color w:val="000000"/>
          <w:sz w:val="28"/>
          <w:szCs w:val="28"/>
        </w:rPr>
      </w:pPr>
      <w:r w:rsidRPr="00025D66">
        <w:rPr>
          <w:b/>
          <w:color w:val="000000"/>
          <w:sz w:val="28"/>
          <w:szCs w:val="28"/>
        </w:rPr>
        <w:t xml:space="preserve">ДОМБАРВСКОГО РАЙОНА </w:t>
      </w:r>
      <w:r w:rsidRPr="00025D66">
        <w:rPr>
          <w:b/>
          <w:color w:val="000000"/>
          <w:sz w:val="28"/>
          <w:szCs w:val="28"/>
        </w:rPr>
        <w:br/>
        <w:t>ОРЕНБУРГСКОЙ ОБЛАСТИ</w:t>
      </w:r>
    </w:p>
    <w:p w:rsidR="005315D5" w:rsidRPr="00025D66" w:rsidRDefault="005315D5" w:rsidP="005315D5">
      <w:pPr>
        <w:jc w:val="center"/>
        <w:rPr>
          <w:b/>
          <w:color w:val="000000"/>
          <w:sz w:val="28"/>
          <w:szCs w:val="28"/>
        </w:rPr>
      </w:pPr>
    </w:p>
    <w:p w:rsidR="005315D5" w:rsidRPr="00025D66" w:rsidRDefault="005315D5" w:rsidP="005315D5">
      <w:pPr>
        <w:jc w:val="center"/>
        <w:outlineLvl w:val="0"/>
        <w:rPr>
          <w:b/>
          <w:color w:val="000000"/>
          <w:sz w:val="28"/>
          <w:szCs w:val="28"/>
        </w:rPr>
      </w:pPr>
      <w:r w:rsidRPr="00025D66">
        <w:rPr>
          <w:b/>
          <w:color w:val="000000"/>
          <w:sz w:val="28"/>
          <w:szCs w:val="28"/>
        </w:rPr>
        <w:t xml:space="preserve">ПОСТАНОВЛЕНИЕ        </w:t>
      </w:r>
    </w:p>
    <w:p w:rsidR="005315D5" w:rsidRPr="00025D66" w:rsidRDefault="005315D5" w:rsidP="005315D5">
      <w:pPr>
        <w:jc w:val="center"/>
        <w:rPr>
          <w:b/>
          <w:color w:val="000000"/>
          <w:sz w:val="28"/>
          <w:szCs w:val="28"/>
        </w:rPr>
      </w:pPr>
    </w:p>
    <w:p w:rsidR="005315D5" w:rsidRPr="006533CA" w:rsidRDefault="005315D5" w:rsidP="005315D5">
      <w:pPr>
        <w:ind w:left="540" w:hanging="180"/>
        <w:rPr>
          <w:b/>
          <w:color w:val="000000"/>
          <w:sz w:val="28"/>
          <w:szCs w:val="28"/>
        </w:rPr>
      </w:pPr>
      <w:r w:rsidRPr="00507D73">
        <w:rPr>
          <w:b/>
          <w:color w:val="000000"/>
          <w:sz w:val="28"/>
          <w:szCs w:val="28"/>
        </w:rPr>
        <w:t xml:space="preserve">05.03.2020 года      </w:t>
      </w:r>
      <w:r w:rsidRPr="006533CA">
        <w:rPr>
          <w:b/>
          <w:color w:val="000000"/>
          <w:sz w:val="28"/>
          <w:szCs w:val="28"/>
        </w:rPr>
        <w:t xml:space="preserve">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6533CA">
        <w:rPr>
          <w:b/>
          <w:color w:val="000000"/>
          <w:sz w:val="28"/>
          <w:szCs w:val="28"/>
        </w:rPr>
        <w:t xml:space="preserve">      № </w:t>
      </w:r>
      <w:r w:rsidR="00025D66">
        <w:rPr>
          <w:b/>
          <w:color w:val="000000"/>
          <w:sz w:val="28"/>
          <w:szCs w:val="28"/>
        </w:rPr>
        <w:t>25</w:t>
      </w:r>
      <w:r w:rsidRPr="006533CA">
        <w:rPr>
          <w:b/>
          <w:color w:val="000000"/>
          <w:sz w:val="28"/>
          <w:szCs w:val="28"/>
        </w:rPr>
        <w:t xml:space="preserve"> - </w:t>
      </w:r>
      <w:proofErr w:type="spellStart"/>
      <w:proofErr w:type="gramStart"/>
      <w:r w:rsidRPr="006533CA">
        <w:rPr>
          <w:b/>
          <w:color w:val="000000"/>
          <w:sz w:val="28"/>
          <w:szCs w:val="28"/>
        </w:rPr>
        <w:t>п</w:t>
      </w:r>
      <w:proofErr w:type="spellEnd"/>
      <w:proofErr w:type="gramEnd"/>
    </w:p>
    <w:p w:rsidR="005315D5" w:rsidRPr="006533CA" w:rsidRDefault="005315D5" w:rsidP="005315D5">
      <w:pPr>
        <w:ind w:left="1500"/>
        <w:rPr>
          <w:color w:val="000000"/>
          <w:sz w:val="28"/>
          <w:szCs w:val="28"/>
        </w:rPr>
      </w:pPr>
      <w:r w:rsidRPr="006533CA">
        <w:rPr>
          <w:color w:val="000000"/>
          <w:sz w:val="28"/>
          <w:szCs w:val="28"/>
        </w:rPr>
        <w:t xml:space="preserve">                                               </w:t>
      </w:r>
    </w:p>
    <w:p w:rsidR="005315D5" w:rsidRPr="005315D5" w:rsidRDefault="005315D5" w:rsidP="00531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 w:rsidRPr="005315D5">
        <w:rPr>
          <w:b w:val="0"/>
          <w:bCs/>
          <w:color w:val="000000"/>
          <w:sz w:val="28"/>
          <w:szCs w:val="28"/>
        </w:rPr>
        <w:t xml:space="preserve"> </w:t>
      </w:r>
      <w:r w:rsidRPr="005315D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315D5" w:rsidRPr="005315D5" w:rsidRDefault="005315D5" w:rsidP="00531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5315D5" w:rsidRPr="005315D5" w:rsidRDefault="005315D5" w:rsidP="00531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5315D5" w:rsidRPr="005315D5" w:rsidRDefault="005315D5" w:rsidP="00531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5D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5315D5" w:rsidRPr="006C018E" w:rsidRDefault="005315D5" w:rsidP="00531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5D5" w:rsidRPr="006533CA" w:rsidRDefault="005315D5" w:rsidP="005315D5">
      <w:pPr>
        <w:rPr>
          <w:sz w:val="28"/>
          <w:szCs w:val="28"/>
        </w:rPr>
      </w:pPr>
    </w:p>
    <w:p w:rsidR="005315D5" w:rsidRPr="006533CA" w:rsidRDefault="005315D5" w:rsidP="005315D5">
      <w:pPr>
        <w:ind w:firstLine="540"/>
        <w:jc w:val="both"/>
        <w:outlineLvl w:val="0"/>
        <w:rPr>
          <w:sz w:val="28"/>
          <w:szCs w:val="28"/>
        </w:rPr>
      </w:pPr>
      <w:r w:rsidRPr="006533CA">
        <w:rPr>
          <w:sz w:val="28"/>
          <w:szCs w:val="28"/>
        </w:rPr>
        <w:t xml:space="preserve">В соответствии с Федеральным </w:t>
      </w:r>
      <w:hyperlink r:id="rId8" w:history="1">
        <w:r w:rsidRPr="006533CA">
          <w:rPr>
            <w:color w:val="0000FF"/>
            <w:sz w:val="28"/>
            <w:szCs w:val="28"/>
          </w:rPr>
          <w:t>законом</w:t>
        </w:r>
      </w:hyperlink>
      <w:r w:rsidRPr="006533CA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5315D5" w:rsidRPr="006533CA" w:rsidRDefault="005315D5" w:rsidP="005315D5">
      <w:pPr>
        <w:ind w:firstLine="540"/>
        <w:rPr>
          <w:b/>
          <w:sz w:val="28"/>
          <w:szCs w:val="28"/>
        </w:rPr>
      </w:pPr>
      <w:r w:rsidRPr="006533CA">
        <w:rPr>
          <w:sz w:val="28"/>
          <w:szCs w:val="28"/>
        </w:rPr>
        <w:t xml:space="preserve"> </w:t>
      </w:r>
    </w:p>
    <w:p w:rsidR="005315D5" w:rsidRPr="005315D5" w:rsidRDefault="005315D5" w:rsidP="005315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5D5">
        <w:rPr>
          <w:rFonts w:ascii="Times New Roman" w:hAnsi="Times New Roman" w:cs="Times New Roman"/>
          <w:b w:val="0"/>
          <w:sz w:val="28"/>
          <w:szCs w:val="28"/>
        </w:rPr>
        <w:t xml:space="preserve">          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5315D5" w:rsidRPr="00507D73" w:rsidRDefault="005315D5" w:rsidP="005315D5">
      <w:pPr>
        <w:tabs>
          <w:tab w:val="left" w:pos="182"/>
        </w:tabs>
        <w:ind w:right="-1"/>
        <w:jc w:val="both"/>
        <w:rPr>
          <w:b/>
          <w:sz w:val="28"/>
          <w:szCs w:val="28"/>
        </w:rPr>
      </w:pPr>
      <w:r w:rsidRPr="00185164">
        <w:rPr>
          <w:sz w:val="28"/>
          <w:szCs w:val="28"/>
        </w:rPr>
        <w:t xml:space="preserve"> </w:t>
      </w:r>
    </w:p>
    <w:p w:rsidR="005315D5" w:rsidRPr="006533CA" w:rsidRDefault="005315D5" w:rsidP="00025D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33CA">
        <w:rPr>
          <w:sz w:val="28"/>
          <w:szCs w:val="28"/>
        </w:rPr>
        <w:t xml:space="preserve"> 2. Настоящее постановление вступает в силу со дня его подписания и подлежит обнародованию.</w:t>
      </w:r>
    </w:p>
    <w:p w:rsidR="005315D5" w:rsidRPr="006533CA" w:rsidRDefault="005315D5" w:rsidP="005315D5">
      <w:pPr>
        <w:outlineLvl w:val="0"/>
        <w:rPr>
          <w:sz w:val="28"/>
          <w:szCs w:val="28"/>
        </w:rPr>
      </w:pPr>
    </w:p>
    <w:p w:rsidR="005315D5" w:rsidRDefault="005315D5" w:rsidP="005315D5">
      <w:pPr>
        <w:ind w:firstLine="540"/>
        <w:rPr>
          <w:sz w:val="28"/>
          <w:szCs w:val="28"/>
        </w:rPr>
      </w:pPr>
    </w:p>
    <w:p w:rsidR="005315D5" w:rsidRDefault="005315D5" w:rsidP="005315D5">
      <w:pPr>
        <w:ind w:firstLine="540"/>
        <w:rPr>
          <w:sz w:val="28"/>
          <w:szCs w:val="28"/>
        </w:rPr>
      </w:pPr>
    </w:p>
    <w:p w:rsidR="005315D5" w:rsidRDefault="005315D5" w:rsidP="005315D5">
      <w:pPr>
        <w:ind w:firstLine="540"/>
        <w:rPr>
          <w:sz w:val="28"/>
          <w:szCs w:val="28"/>
        </w:rPr>
      </w:pPr>
    </w:p>
    <w:p w:rsidR="005315D5" w:rsidRDefault="005315D5" w:rsidP="005315D5">
      <w:pPr>
        <w:ind w:firstLine="540"/>
        <w:rPr>
          <w:sz w:val="28"/>
          <w:szCs w:val="28"/>
        </w:rPr>
      </w:pPr>
    </w:p>
    <w:p w:rsidR="005315D5" w:rsidRPr="006533CA" w:rsidRDefault="005315D5" w:rsidP="005315D5">
      <w:pPr>
        <w:ind w:firstLine="540"/>
        <w:rPr>
          <w:sz w:val="28"/>
          <w:szCs w:val="28"/>
        </w:rPr>
      </w:pPr>
    </w:p>
    <w:p w:rsidR="005315D5" w:rsidRPr="006533CA" w:rsidRDefault="005315D5" w:rsidP="005315D5">
      <w:pPr>
        <w:tabs>
          <w:tab w:val="left" w:pos="7591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О.А.Цыбко</w:t>
      </w:r>
      <w:proofErr w:type="spellEnd"/>
      <w:r>
        <w:rPr>
          <w:sz w:val="28"/>
          <w:szCs w:val="28"/>
        </w:rPr>
        <w:t xml:space="preserve"> </w:t>
      </w:r>
    </w:p>
    <w:p w:rsidR="005315D5" w:rsidRPr="006533CA" w:rsidRDefault="005315D5" w:rsidP="005315D5">
      <w:pPr>
        <w:ind w:firstLine="540"/>
        <w:rPr>
          <w:sz w:val="28"/>
          <w:szCs w:val="28"/>
        </w:rPr>
      </w:pPr>
    </w:p>
    <w:p w:rsidR="005315D5" w:rsidRPr="00F52258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Default="005315D5" w:rsidP="005315D5">
      <w:pPr>
        <w:rPr>
          <w:sz w:val="28"/>
          <w:szCs w:val="28"/>
        </w:rPr>
      </w:pPr>
    </w:p>
    <w:p w:rsidR="005315D5" w:rsidRPr="00F52258" w:rsidRDefault="005315D5" w:rsidP="005315D5">
      <w:pPr>
        <w:rPr>
          <w:sz w:val="28"/>
          <w:szCs w:val="28"/>
        </w:rPr>
      </w:pPr>
    </w:p>
    <w:p w:rsidR="005315D5" w:rsidRPr="006328DF" w:rsidRDefault="005315D5" w:rsidP="005315D5"/>
    <w:p w:rsidR="005315D5" w:rsidRPr="006328DF" w:rsidRDefault="005315D5" w:rsidP="005315D5">
      <w:r w:rsidRPr="00F73D61">
        <w:rPr>
          <w:sz w:val="28"/>
          <w:szCs w:val="28"/>
        </w:rPr>
        <w:t>Разо</w:t>
      </w:r>
      <w:r>
        <w:rPr>
          <w:sz w:val="28"/>
          <w:szCs w:val="28"/>
        </w:rPr>
        <w:t xml:space="preserve">слано: администрация района, </w:t>
      </w:r>
      <w:r w:rsidRPr="00F73D61">
        <w:rPr>
          <w:sz w:val="28"/>
          <w:szCs w:val="28"/>
        </w:rPr>
        <w:t>прокуратуре, в дело</w:t>
      </w:r>
      <w:r>
        <w:rPr>
          <w:sz w:val="28"/>
          <w:szCs w:val="28"/>
        </w:rPr>
        <w:t>.</w:t>
      </w:r>
    </w:p>
    <w:p w:rsidR="005315D5" w:rsidRDefault="005315D5" w:rsidP="00A82C78">
      <w:pPr>
        <w:suppressAutoHyphens/>
        <w:ind w:right="-74"/>
        <w:jc w:val="right"/>
      </w:pPr>
    </w:p>
    <w:p w:rsidR="005315D5" w:rsidRDefault="005315D5" w:rsidP="00A82C78">
      <w:pPr>
        <w:suppressAutoHyphens/>
        <w:ind w:right="-74"/>
        <w:jc w:val="right"/>
      </w:pPr>
    </w:p>
    <w:p w:rsidR="005315D5" w:rsidRDefault="005315D5" w:rsidP="00A82C78">
      <w:pPr>
        <w:suppressAutoHyphens/>
        <w:ind w:right="-74"/>
        <w:jc w:val="right"/>
      </w:pPr>
    </w:p>
    <w:p w:rsidR="005315D5" w:rsidRDefault="005315D5" w:rsidP="00A82C78">
      <w:pPr>
        <w:suppressAutoHyphens/>
        <w:ind w:right="-74"/>
        <w:jc w:val="right"/>
      </w:pPr>
    </w:p>
    <w:p w:rsidR="00A82C78" w:rsidRPr="007D19F9" w:rsidRDefault="00A82C78" w:rsidP="00A82C78">
      <w:pPr>
        <w:suppressAutoHyphens/>
        <w:ind w:right="-74"/>
        <w:jc w:val="right"/>
      </w:pPr>
      <w:r w:rsidRPr="007D19F9">
        <w:t xml:space="preserve">                                                                              Приложение </w:t>
      </w:r>
    </w:p>
    <w:p w:rsidR="00A82C78" w:rsidRPr="007D19F9" w:rsidRDefault="001A0F50" w:rsidP="001A0F50">
      <w:pPr>
        <w:tabs>
          <w:tab w:val="left" w:pos="188"/>
          <w:tab w:val="right" w:pos="9997"/>
        </w:tabs>
        <w:suppressAutoHyphens/>
        <w:ind w:right="-74"/>
      </w:pPr>
      <w:r>
        <w:tab/>
      </w:r>
      <w:r>
        <w:tab/>
      </w:r>
      <w:r w:rsidR="00A82C78" w:rsidRPr="007D19F9">
        <w:t xml:space="preserve">                                                                                к постановлению администрации  </w:t>
      </w:r>
    </w:p>
    <w:p w:rsidR="00A82C78" w:rsidRPr="007D19F9" w:rsidRDefault="00A82C78" w:rsidP="00A82C78">
      <w:pPr>
        <w:suppressAutoHyphens/>
        <w:ind w:left="5672" w:right="-74"/>
        <w:jc w:val="right"/>
      </w:pPr>
      <w:r w:rsidRPr="007D19F9">
        <w:t xml:space="preserve">    </w:t>
      </w:r>
    </w:p>
    <w:p w:rsidR="00A82C78" w:rsidRDefault="00A82C78" w:rsidP="00A82C78">
      <w:pPr>
        <w:suppressAutoHyphens/>
        <w:ind w:right="-74"/>
        <w:jc w:val="right"/>
      </w:pPr>
      <w:r w:rsidRPr="007D19F9">
        <w:t xml:space="preserve">                                                     </w:t>
      </w:r>
      <w:r>
        <w:t xml:space="preserve">                </w:t>
      </w:r>
      <w:r w:rsidR="00025D66">
        <w:t xml:space="preserve">           от  05.03.</w:t>
      </w:r>
      <w:r w:rsidR="005315D5">
        <w:t xml:space="preserve"> 2020</w:t>
      </w:r>
      <w:r w:rsidRPr="007D19F9">
        <w:t xml:space="preserve">г № </w:t>
      </w:r>
      <w:r w:rsidR="00025D66">
        <w:t>25</w:t>
      </w:r>
      <w:r>
        <w:t>-п</w:t>
      </w:r>
    </w:p>
    <w:p w:rsidR="00A82C78" w:rsidRDefault="00A82C78" w:rsidP="00A82C78">
      <w:pPr>
        <w:widowControl w:val="0"/>
        <w:jc w:val="right"/>
      </w:pPr>
    </w:p>
    <w:p w:rsidR="00A82C78" w:rsidRDefault="00A82C78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Pr="007D19F9" w:rsidRDefault="005315D5" w:rsidP="00CC2F3F">
      <w:pPr>
        <w:widowControl w:val="0"/>
        <w:autoSpaceDE w:val="0"/>
        <w:autoSpaceDN w:val="0"/>
        <w:ind w:firstLine="708"/>
        <w:jc w:val="both"/>
      </w:pPr>
      <w:r>
        <w:t>3. Администрация муниципального образования Домбаровский сельсовет</w:t>
      </w:r>
      <w:r w:rsidR="00A82C78" w:rsidRPr="007D19F9">
        <w:t>.</w:t>
      </w:r>
    </w:p>
    <w:p w:rsidR="00A82C78" w:rsidRPr="00160A49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 xml:space="preserve">Почтовый адрес: </w:t>
      </w:r>
      <w:r w:rsidR="005315D5">
        <w:t>462710, Оренбургская область, Домбаровский район, с</w:t>
      </w:r>
      <w:proofErr w:type="gramStart"/>
      <w:r w:rsidR="005315D5">
        <w:t>.Д</w:t>
      </w:r>
      <w:proofErr w:type="gramEnd"/>
      <w:r w:rsidR="005315D5">
        <w:t>омбаровка ул.Школьная д.19</w:t>
      </w:r>
    </w:p>
    <w:p w:rsidR="00A82C78" w:rsidRPr="009D1F98" w:rsidRDefault="009D1F98" w:rsidP="009D1F98">
      <w:pPr>
        <w:rPr>
          <w:sz w:val="20"/>
          <w:szCs w:val="20"/>
        </w:rPr>
      </w:pPr>
      <w:r>
        <w:t xml:space="preserve">            </w:t>
      </w:r>
      <w:r w:rsidR="00A82C78" w:rsidRPr="00055F9B">
        <w:t xml:space="preserve">Адрес электронной почты органа местного самоуправления: </w:t>
      </w:r>
      <w:hyperlink r:id="rId9" w:history="1">
        <w:r w:rsidRPr="00D14D29">
          <w:rPr>
            <w:rStyle w:val="aa"/>
            <w:sz w:val="20"/>
            <w:szCs w:val="20"/>
            <w:lang w:val="en-US"/>
          </w:rPr>
          <w:t>d</w:t>
        </w:r>
        <w:r w:rsidRPr="00D14D29">
          <w:rPr>
            <w:rStyle w:val="aa"/>
            <w:sz w:val="20"/>
            <w:szCs w:val="20"/>
          </w:rPr>
          <w:t>а</w:t>
        </w:r>
        <w:r w:rsidRPr="009D1F98">
          <w:rPr>
            <w:rStyle w:val="aa"/>
            <w:sz w:val="20"/>
            <w:szCs w:val="20"/>
          </w:rPr>
          <w:t>.</w:t>
        </w:r>
        <w:r w:rsidRPr="00D14D29">
          <w:rPr>
            <w:rStyle w:val="aa"/>
            <w:sz w:val="20"/>
            <w:szCs w:val="20"/>
            <w:lang w:val="en-US"/>
          </w:rPr>
          <w:t>selsovet</w:t>
        </w:r>
        <w:r w:rsidRPr="009D1F98">
          <w:rPr>
            <w:rStyle w:val="aa"/>
            <w:sz w:val="20"/>
            <w:szCs w:val="20"/>
          </w:rPr>
          <w:t>@</w:t>
        </w:r>
        <w:r w:rsidRPr="00D14D29">
          <w:rPr>
            <w:rStyle w:val="aa"/>
            <w:sz w:val="20"/>
            <w:szCs w:val="20"/>
            <w:lang w:val="en-US"/>
          </w:rPr>
          <w:t>rambler</w:t>
        </w:r>
        <w:r w:rsidRPr="009D1F98">
          <w:rPr>
            <w:rStyle w:val="aa"/>
            <w:sz w:val="20"/>
            <w:szCs w:val="20"/>
          </w:rPr>
          <w:t>.</w:t>
        </w:r>
        <w:r w:rsidRPr="00D14D29">
          <w:rPr>
            <w:rStyle w:val="aa"/>
            <w:sz w:val="20"/>
            <w:szCs w:val="20"/>
            <w:lang w:val="en-US"/>
          </w:rPr>
          <w:t>ru</w:t>
        </w:r>
      </w:hyperlink>
    </w:p>
    <w:p w:rsidR="00A82C78" w:rsidRPr="00CC2F3F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Адрес официального сайта органа местного самоуправ</w:t>
      </w:r>
      <w:r>
        <w:t>ления:</w:t>
      </w:r>
      <w:r w:rsidRPr="00BA3D21">
        <w:t xml:space="preserve"> </w:t>
      </w:r>
      <w:proofErr w:type="spellStart"/>
      <w:r w:rsidR="009D1F98">
        <w:t>mo-domb-selsovet.ru</w:t>
      </w:r>
      <w:proofErr w:type="spellEnd"/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График работы органа местного самоуправления:</w:t>
      </w:r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 xml:space="preserve">понедельник – </w:t>
      </w:r>
      <w:r>
        <w:t>пятница</w:t>
      </w:r>
      <w:r w:rsidRPr="00055F9B">
        <w:t xml:space="preserve">: </w:t>
      </w:r>
      <w:r>
        <w:t xml:space="preserve">с </w:t>
      </w:r>
      <w:r w:rsidRPr="00F77F21">
        <w:t>8</w:t>
      </w:r>
      <w:r>
        <w:t xml:space="preserve"> </w:t>
      </w:r>
      <w:r w:rsidRPr="00F77F21">
        <w:rPr>
          <w:u w:val="single"/>
          <w:vertAlign w:val="superscript"/>
        </w:rPr>
        <w:t>30</w:t>
      </w:r>
      <w:r w:rsidRPr="00F77F21">
        <w:rPr>
          <w:vertAlign w:val="superscript"/>
        </w:rPr>
        <w:t xml:space="preserve"> </w:t>
      </w:r>
      <w:r w:rsidRPr="00F77F21">
        <w:t xml:space="preserve"> до </w:t>
      </w:r>
      <w:r>
        <w:t xml:space="preserve"> </w:t>
      </w:r>
      <w:r w:rsidRPr="00F77F21">
        <w:t>17</w:t>
      </w:r>
      <w:r>
        <w:t xml:space="preserve"> </w:t>
      </w:r>
      <w:r w:rsidR="009D1F98">
        <w:rPr>
          <w:u w:val="single"/>
          <w:vertAlign w:val="superscript"/>
        </w:rPr>
        <w:t>0</w:t>
      </w:r>
      <w:r w:rsidRPr="00F77F21">
        <w:rPr>
          <w:u w:val="single"/>
          <w:vertAlign w:val="superscript"/>
        </w:rPr>
        <w:t>0</w:t>
      </w:r>
      <w:r w:rsidRPr="00F77F21">
        <w:t>;</w:t>
      </w:r>
    </w:p>
    <w:p w:rsidR="00A82C78" w:rsidRPr="00BA3D21" w:rsidRDefault="00A82C78" w:rsidP="00A82C78">
      <w:pPr>
        <w:widowControl w:val="0"/>
        <w:tabs>
          <w:tab w:val="center" w:pos="5482"/>
        </w:tabs>
        <w:autoSpaceDE w:val="0"/>
        <w:autoSpaceDN w:val="0"/>
        <w:ind w:firstLine="709"/>
        <w:jc w:val="both"/>
      </w:pPr>
      <w:r w:rsidRPr="00055F9B">
        <w:t>обеденный перерыв:</w:t>
      </w:r>
      <w:r w:rsidRPr="00BA3D21">
        <w:t xml:space="preserve"> </w:t>
      </w:r>
      <w:r>
        <w:t xml:space="preserve">с 13 </w:t>
      </w:r>
      <w:r w:rsidR="009D1F98">
        <w:rPr>
          <w:u w:val="single"/>
          <w:vertAlign w:val="superscript"/>
        </w:rPr>
        <w:t>30</w:t>
      </w:r>
      <w:r w:rsidRPr="00F77F21">
        <w:rPr>
          <w:vertAlign w:val="superscript"/>
        </w:rPr>
        <w:t xml:space="preserve"> </w:t>
      </w:r>
      <w:r w:rsidRPr="00F77F21">
        <w:t xml:space="preserve"> до </w:t>
      </w:r>
      <w:r>
        <w:t xml:space="preserve"> </w:t>
      </w:r>
      <w:r w:rsidRPr="00F77F21">
        <w:t>1</w:t>
      </w:r>
      <w:r>
        <w:t xml:space="preserve">4 </w:t>
      </w:r>
      <w:r>
        <w:rPr>
          <w:u w:val="single"/>
          <w:vertAlign w:val="superscript"/>
        </w:rPr>
        <w:t>0</w:t>
      </w:r>
      <w:r w:rsidRPr="00F77F21">
        <w:rPr>
          <w:u w:val="single"/>
          <w:vertAlign w:val="superscript"/>
        </w:rPr>
        <w:t>0</w:t>
      </w:r>
      <w:proofErr w:type="gramStart"/>
      <w:r>
        <w:rPr>
          <w:u w:val="single"/>
          <w:vertAlign w:val="superscript"/>
        </w:rPr>
        <w:t xml:space="preserve"> </w:t>
      </w:r>
      <w:r>
        <w:t>;</w:t>
      </w:r>
      <w:proofErr w:type="gramEnd"/>
      <w:r>
        <w:tab/>
      </w:r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суббота –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A82C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2C78" w:rsidRPr="00A82C7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82C78" w:rsidRPr="00A82C78">
        <w:rPr>
          <w:rFonts w:ascii="Times New Roman" w:hAnsi="Times New Roman" w:cs="Times New Roman"/>
          <w:sz w:val="24"/>
          <w:szCs w:val="24"/>
        </w:rPr>
        <w:t>.mo-dm.orb.ru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>оуправления.</w:t>
      </w:r>
      <w:proofErr w:type="gramEnd"/>
    </w:p>
    <w:p w:rsidR="005A4539" w:rsidRPr="006C018E" w:rsidRDefault="005A4539" w:rsidP="00A82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93292" w:rsidRPr="006C018E">
        <w:t xml:space="preserve"> </w:t>
      </w:r>
      <w:r w:rsidR="00A82C78">
        <w:t>–</w:t>
      </w:r>
      <w:r w:rsidR="009D1F98">
        <w:t xml:space="preserve"> администрацией муниципального образования  Домбаровский сельсовет</w:t>
      </w:r>
      <w:r w:rsidR="00A82C78" w:rsidRPr="00055F9B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A82C78" w:rsidRPr="00055F9B" w:rsidRDefault="00A82C78" w:rsidP="00A82C78">
      <w:pPr>
        <w:pStyle w:val="af1"/>
        <w:spacing w:after="0"/>
        <w:ind w:firstLine="708"/>
        <w:jc w:val="both"/>
      </w:pPr>
      <w:r>
        <w:lastRenderedPageBreak/>
        <w:t>Муниципальное</w:t>
      </w:r>
      <w:r w:rsidRPr="00FF3B7C">
        <w:t xml:space="preserve"> автономно</w:t>
      </w:r>
      <w:r>
        <w:t>е</w:t>
      </w:r>
      <w:r w:rsidRPr="00FF3B7C">
        <w:t xml:space="preserve"> учреждени</w:t>
      </w:r>
      <w:r>
        <w:t>е</w:t>
      </w:r>
      <w:r w:rsidRPr="00FF3B7C">
        <w:t xml:space="preserve"> муниципального образования Домбаровский район «Многофункциональный центр предоставления государственных и муниципальных </w:t>
      </w:r>
      <w:r>
        <w:t xml:space="preserve">услуг» </w:t>
      </w:r>
      <w:r w:rsidRPr="00160A49">
        <w:t>(</w:t>
      </w:r>
      <w:r>
        <w:t xml:space="preserve">далее – МФЦ) </w:t>
      </w:r>
      <w:r w:rsidRPr="00055F9B">
        <w:t>(</w:t>
      </w:r>
      <w:r>
        <w:t xml:space="preserve">в соответствии с </w:t>
      </w:r>
      <w:r w:rsidRPr="00055F9B">
        <w:t>Соглашени</w:t>
      </w:r>
      <w:r>
        <w:t>ем</w:t>
      </w:r>
      <w:r w:rsidRPr="00055F9B">
        <w:t xml:space="preserve"> о взаимодействии).</w:t>
      </w:r>
    </w:p>
    <w:p w:rsidR="00A82C78" w:rsidRDefault="005A4539" w:rsidP="00A82C78">
      <w:pPr>
        <w:ind w:firstLine="708"/>
        <w:jc w:val="both"/>
      </w:pPr>
      <w:r w:rsidRPr="006C018E"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9D1F98">
        <w:t>администрации муниципального образования Домбаровский сельсовет</w:t>
      </w:r>
      <w:r w:rsidR="00A82C78" w:rsidRPr="00055F9B">
        <w:t>.</w:t>
      </w:r>
    </w:p>
    <w:p w:rsidR="005A4539" w:rsidRPr="006C018E" w:rsidRDefault="005A4539" w:rsidP="00A82C78">
      <w:pPr>
        <w:ind w:firstLine="567"/>
        <w:jc w:val="both"/>
      </w:pPr>
      <w:r w:rsidRPr="006C018E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t>ё</w:t>
      </w:r>
      <w:r w:rsidRPr="006C018E"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 xml:space="preserve">4) </w:t>
      </w:r>
      <w:r w:rsidRPr="006C018E">
        <w:rPr>
          <w:bCs/>
        </w:rPr>
        <w:t xml:space="preserve">Земельным </w:t>
      </w:r>
      <w:hyperlink r:id="rId10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11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2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3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4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78" w:rsidRPr="005C7AD3" w:rsidRDefault="00502376" w:rsidP="00A82C78">
      <w:pPr>
        <w:widowControl w:val="0"/>
        <w:ind w:firstLine="708"/>
        <w:rPr>
          <w:sz w:val="18"/>
          <w:szCs w:val="18"/>
        </w:rPr>
      </w:pPr>
      <w:r w:rsidRPr="006C018E">
        <w:t>32</w:t>
      </w:r>
      <w:r w:rsidR="005A4539" w:rsidRPr="006C018E">
        <w:t>.</w:t>
      </w:r>
      <w:r w:rsidR="00A82C78" w:rsidRPr="00A82C78">
        <w:t xml:space="preserve"> </w:t>
      </w:r>
      <w:r w:rsidR="00A82C78">
        <w:t>Дополнительные услуги для предоставления муниципальной услуги не установлены.</w:t>
      </w:r>
    </w:p>
    <w:p w:rsidR="005A4539" w:rsidRPr="006C018E" w:rsidRDefault="005A4539" w:rsidP="00A82C78">
      <w:pPr>
        <w:pStyle w:val="ConsPlusNormal"/>
        <w:ind w:firstLine="567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6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AB0" w:rsidRDefault="00DB1AB0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Default="00A82C78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Pr="006C018E" w:rsidRDefault="00A82C78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357E" w:rsidRPr="006C018E" w:rsidRDefault="00DB1AB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ребования к порядку и формам </w:t>
      </w:r>
      <w:proofErr w:type="gramStart"/>
      <w:r w:rsidR="005A4539"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590D3B">
        <w:tab/>
        <w:t>82.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590D3B">
        <w:t xml:space="preserve">1) </w:t>
      </w:r>
      <w:bookmarkStart w:id="17" w:name="sub_4667"/>
      <w:bookmarkEnd w:id="16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7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0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lastRenderedPageBreak/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</w:t>
      </w:r>
      <w:r w:rsidR="00A82C78">
        <w:rPr>
          <w:lang w:eastAsia="en-US"/>
        </w:rPr>
        <w:t xml:space="preserve"> </w:t>
      </w:r>
      <w:r w:rsidRPr="00590D3B">
        <w:rPr>
          <w:lang w:eastAsia="en-US"/>
        </w:rPr>
        <w:t>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590D3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590D3B">
        <w:t>3) сведения об обжалуемых решениях и действиях (бездействии)</w:t>
      </w:r>
      <w:bookmarkStart w:id="21" w:name="sub_4684"/>
      <w:bookmarkEnd w:id="20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85. Жалоба рассматривается </w:t>
      </w:r>
      <w:r w:rsidR="00A82C78">
        <w:rPr>
          <w:lang w:eastAsia="en-US"/>
        </w:rPr>
        <w:t>органом местного самоуправления</w:t>
      </w:r>
      <w:r w:rsidRPr="00590D3B"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3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4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590D3B">
        <w:rPr>
          <w:rFonts w:eastAsiaTheme="minorHAnsi"/>
          <w:lang w:eastAsia="en-US"/>
        </w:rPr>
        <w:lastRenderedPageBreak/>
        <w:t xml:space="preserve">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5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6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7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A82C78" w:rsidRDefault="00A82C78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</w:t>
      </w:r>
      <w:r w:rsidRPr="00590D3B">
        <w:rPr>
          <w:rFonts w:eastAsiaTheme="minorHAnsi"/>
          <w:lang w:eastAsia="en-US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5A4539" w:rsidRPr="006C018E" w:rsidRDefault="009D18A9" w:rsidP="005A4539">
      <w:pPr>
        <w:ind w:left="7371"/>
      </w:pPr>
      <w:r>
        <w:lastRenderedPageBreak/>
        <w:t>Пр</w:t>
      </w:r>
      <w:r w:rsidR="005A4539" w:rsidRPr="006C018E">
        <w:t xml:space="preserve">иложение №1 к </w:t>
      </w:r>
      <w:proofErr w:type="gramStart"/>
      <w:r w:rsidR="005A4539"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9D18A9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</w:p>
          <w:p w:rsidR="005A4539" w:rsidRPr="006C018E" w:rsidRDefault="009D18A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r w:rsidR="00CC2F3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A4539" w:rsidRPr="006C018E" w:rsidRDefault="009D18A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9D18A9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</w:p>
    <w:p w:rsidR="009D18A9" w:rsidRDefault="009D18A9" w:rsidP="00793384">
      <w:pPr>
        <w:ind w:firstLine="708"/>
        <w:jc w:val="both"/>
      </w:pPr>
    </w:p>
    <w:p w:rsidR="00793384" w:rsidRPr="006C018E" w:rsidRDefault="009D18A9" w:rsidP="009D18A9">
      <w:pPr>
        <w:jc w:val="both"/>
      </w:pPr>
      <w:r>
        <w:t>___________________________</w:t>
      </w:r>
      <w:r w:rsidR="00675763" w:rsidRPr="006C018E">
        <w:t>________________</w:t>
      </w:r>
      <w:r w:rsidR="00793384" w:rsidRPr="006C018E">
        <w:t>_____</w:t>
      </w:r>
      <w:r w:rsidR="007C43E3" w:rsidRPr="006C018E">
        <w:t>____________________</w:t>
      </w:r>
      <w:r w:rsidR="00793384" w:rsidRPr="006C018E">
        <w:t>______________ в части:</w:t>
      </w:r>
    </w:p>
    <w:p w:rsidR="009D18A9" w:rsidRDefault="00793384" w:rsidP="009D18A9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____________________________________________</w:t>
      </w:r>
      <w:r w:rsidR="009D18A9">
        <w:t xml:space="preserve">                           </w:t>
      </w:r>
    </w:p>
    <w:p w:rsidR="00793384" w:rsidRPr="006C018E" w:rsidRDefault="009D18A9" w:rsidP="009D18A9">
      <w:pPr>
        <w:ind w:firstLine="708"/>
        <w:rPr>
          <w:sz w:val="20"/>
          <w:szCs w:val="20"/>
        </w:rPr>
      </w:pPr>
      <w:r>
        <w:t xml:space="preserve">             </w:t>
      </w:r>
      <w:r w:rsidR="00793384" w:rsidRPr="006C018E">
        <w:rPr>
          <w:sz w:val="20"/>
          <w:szCs w:val="20"/>
        </w:rPr>
        <w:t xml:space="preserve">(с учетом </w:t>
      </w:r>
      <w:proofErr w:type="gramStart"/>
      <w:r w:rsidR="00793384" w:rsidRPr="006C018E">
        <w:rPr>
          <w:sz w:val="20"/>
          <w:szCs w:val="20"/>
        </w:rPr>
        <w:t>ч</w:t>
      </w:r>
      <w:proofErr w:type="gramEnd"/>
      <w:r w:rsidR="00793384"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="00793384"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9D18A9" w:rsidRDefault="009D18A9" w:rsidP="009D18A9">
      <w:pPr>
        <w:ind w:firstLine="708"/>
        <w:jc w:val="both"/>
      </w:pPr>
    </w:p>
    <w:p w:rsidR="009D18A9" w:rsidRDefault="00793384" w:rsidP="009D18A9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</w:t>
      </w:r>
      <w:r w:rsidR="009D18A9">
        <w:t>–</w:t>
      </w:r>
    </w:p>
    <w:p w:rsidR="009D18A9" w:rsidRDefault="009D18A9" w:rsidP="009D18A9">
      <w:pPr>
        <w:jc w:val="both"/>
      </w:pPr>
    </w:p>
    <w:p w:rsidR="007C43E3" w:rsidRPr="006C018E" w:rsidRDefault="00793384" w:rsidP="009D18A9">
      <w:pPr>
        <w:jc w:val="both"/>
      </w:pPr>
      <w:r w:rsidRPr="006C018E">
        <w:t>__________________________________________________________________________________</w:t>
      </w:r>
    </w:p>
    <w:p w:rsidR="009D18A9" w:rsidRDefault="009D18A9" w:rsidP="00DB1AB0">
      <w:pPr>
        <w:ind w:firstLine="142"/>
        <w:jc w:val="both"/>
      </w:pPr>
    </w:p>
    <w:p w:rsidR="007C43E3" w:rsidRPr="006C018E" w:rsidRDefault="00793384" w:rsidP="009D18A9">
      <w:pPr>
        <w:jc w:val="both"/>
      </w:pPr>
      <w:r w:rsidRPr="006C018E">
        <w:t>_______________________________________________________________________________</w:t>
      </w:r>
      <w:r w:rsidR="009D18A9">
        <w:t>_</w:t>
      </w:r>
      <w:r w:rsidRPr="006C018E">
        <w:t>__</w:t>
      </w:r>
    </w:p>
    <w:p w:rsidR="009D18A9" w:rsidRPr="006C018E" w:rsidRDefault="009D18A9" w:rsidP="009D18A9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9D18A9" w:rsidRDefault="00793384" w:rsidP="009D18A9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</w:t>
      </w:r>
      <w:r w:rsidR="009D18A9">
        <w:t>–</w:t>
      </w:r>
    </w:p>
    <w:p w:rsidR="00793384" w:rsidRPr="006C018E" w:rsidRDefault="00793384" w:rsidP="009D18A9">
      <w:pPr>
        <w:jc w:val="both"/>
      </w:pPr>
      <w:r w:rsidRPr="006C018E">
        <w:t>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 ____________________________________________________________________________________________________________________________________________</w:t>
      </w:r>
      <w:r w:rsidR="005B74A3" w:rsidRPr="006C018E">
        <w:t>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556"/>
        <w:gridCol w:w="416"/>
        <w:gridCol w:w="2482"/>
        <w:gridCol w:w="552"/>
        <w:gridCol w:w="3133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="009D18A9">
        <w:t xml:space="preserve">                                   </w:t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A82C78" w:rsidRDefault="005A4539" w:rsidP="00A82C78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A82C78" w:rsidRDefault="00A82C78" w:rsidP="00A82C78">
      <w:pPr>
        <w:ind w:firstLine="708"/>
        <w:jc w:val="center"/>
      </w:pPr>
      <w:r>
        <w:t xml:space="preserve">                                                        </w:t>
      </w:r>
    </w:p>
    <w:p w:rsidR="009D18A9" w:rsidRDefault="009D18A9" w:rsidP="00A82C78">
      <w:pPr>
        <w:ind w:firstLine="708"/>
        <w:jc w:val="center"/>
      </w:pPr>
    </w:p>
    <w:p w:rsidR="009D18A9" w:rsidRDefault="009D18A9" w:rsidP="00A82C78">
      <w:pPr>
        <w:ind w:firstLine="708"/>
        <w:jc w:val="center"/>
      </w:pPr>
    </w:p>
    <w:p w:rsidR="005A4539" w:rsidRPr="006C018E" w:rsidRDefault="00A82C78" w:rsidP="00A82C78">
      <w:pPr>
        <w:ind w:firstLine="708"/>
        <w:jc w:val="center"/>
        <w:rPr>
          <w:lang w:eastAsia="en-US"/>
        </w:rPr>
      </w:pPr>
      <w:r>
        <w:lastRenderedPageBreak/>
        <w:t xml:space="preserve">    </w:t>
      </w:r>
      <w:r w:rsidR="00793384"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7"/>
        <w:gridCol w:w="415"/>
        <w:gridCol w:w="1116"/>
        <w:gridCol w:w="707"/>
        <w:gridCol w:w="965"/>
        <w:gridCol w:w="416"/>
        <w:gridCol w:w="3443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A579A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E50F58" w:rsidRPr="00650801" w:rsidSect="00DB1AB0">
      <w:pgSz w:w="11907" w:h="16839" w:code="9"/>
      <w:pgMar w:top="567" w:right="708" w:bottom="851" w:left="1276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C7" w:rsidRDefault="00CE50C7">
      <w:r>
        <w:separator/>
      </w:r>
    </w:p>
  </w:endnote>
  <w:endnote w:type="continuationSeparator" w:id="0">
    <w:p w:rsidR="00CE50C7" w:rsidRDefault="00CE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C7" w:rsidRDefault="00CE50C7">
      <w:r>
        <w:separator/>
      </w:r>
    </w:p>
  </w:footnote>
  <w:footnote w:type="continuationSeparator" w:id="0">
    <w:p w:rsidR="00CE50C7" w:rsidRDefault="00CE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078B3"/>
    <w:rsid w:val="00025D66"/>
    <w:rsid w:val="00047F2A"/>
    <w:rsid w:val="00063C55"/>
    <w:rsid w:val="00090A0C"/>
    <w:rsid w:val="000A0357"/>
    <w:rsid w:val="000A514F"/>
    <w:rsid w:val="000C0305"/>
    <w:rsid w:val="000C0C2A"/>
    <w:rsid w:val="000E41BD"/>
    <w:rsid w:val="000E4AC8"/>
    <w:rsid w:val="000E4C4D"/>
    <w:rsid w:val="000E4C68"/>
    <w:rsid w:val="000F7649"/>
    <w:rsid w:val="00104C0B"/>
    <w:rsid w:val="001160E0"/>
    <w:rsid w:val="00154810"/>
    <w:rsid w:val="00163F40"/>
    <w:rsid w:val="001834A0"/>
    <w:rsid w:val="001905DC"/>
    <w:rsid w:val="00193292"/>
    <w:rsid w:val="00193BE9"/>
    <w:rsid w:val="001941D6"/>
    <w:rsid w:val="001A0F50"/>
    <w:rsid w:val="001A10C1"/>
    <w:rsid w:val="001B22F3"/>
    <w:rsid w:val="001B2338"/>
    <w:rsid w:val="001B38CB"/>
    <w:rsid w:val="001C74F5"/>
    <w:rsid w:val="001D6B82"/>
    <w:rsid w:val="001E55DE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315D5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4D7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16E7D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43D2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9D18A9"/>
    <w:rsid w:val="009D1F98"/>
    <w:rsid w:val="00A35F7B"/>
    <w:rsid w:val="00A43EC9"/>
    <w:rsid w:val="00A579A6"/>
    <w:rsid w:val="00A763AD"/>
    <w:rsid w:val="00A81A91"/>
    <w:rsid w:val="00A82C78"/>
    <w:rsid w:val="00A854D6"/>
    <w:rsid w:val="00A85C08"/>
    <w:rsid w:val="00A861B6"/>
    <w:rsid w:val="00A93EF4"/>
    <w:rsid w:val="00AB7AD9"/>
    <w:rsid w:val="00AC5D98"/>
    <w:rsid w:val="00AC6352"/>
    <w:rsid w:val="00AD582E"/>
    <w:rsid w:val="00B04D32"/>
    <w:rsid w:val="00B13105"/>
    <w:rsid w:val="00B250D9"/>
    <w:rsid w:val="00B37988"/>
    <w:rsid w:val="00B50F74"/>
    <w:rsid w:val="00B55E08"/>
    <w:rsid w:val="00B607AF"/>
    <w:rsid w:val="00B8312B"/>
    <w:rsid w:val="00B93732"/>
    <w:rsid w:val="00BB4CE8"/>
    <w:rsid w:val="00BD0336"/>
    <w:rsid w:val="00BE1253"/>
    <w:rsid w:val="00BF656F"/>
    <w:rsid w:val="00C01A88"/>
    <w:rsid w:val="00C25DF4"/>
    <w:rsid w:val="00C33BE6"/>
    <w:rsid w:val="00C40E88"/>
    <w:rsid w:val="00C814B2"/>
    <w:rsid w:val="00C97A4B"/>
    <w:rsid w:val="00CA5F2B"/>
    <w:rsid w:val="00CB0865"/>
    <w:rsid w:val="00CC2F3F"/>
    <w:rsid w:val="00CD1AFF"/>
    <w:rsid w:val="00CE1768"/>
    <w:rsid w:val="00CE50C7"/>
    <w:rsid w:val="00D14924"/>
    <w:rsid w:val="00D17709"/>
    <w:rsid w:val="00D25671"/>
    <w:rsid w:val="00D27C17"/>
    <w:rsid w:val="00D41928"/>
    <w:rsid w:val="00D448B0"/>
    <w:rsid w:val="00D460D9"/>
    <w:rsid w:val="00D502FB"/>
    <w:rsid w:val="00D504CD"/>
    <w:rsid w:val="00D62070"/>
    <w:rsid w:val="00D655AD"/>
    <w:rsid w:val="00D71D7E"/>
    <w:rsid w:val="00D87080"/>
    <w:rsid w:val="00D923AE"/>
    <w:rsid w:val="00DA7DC2"/>
    <w:rsid w:val="00DB1AB0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1"/>
        <o:r id="V:Rule15" type="connector" idref="#Прямая со стрелкой 8"/>
        <o:r id="V:Rule16" type="connector" idref="#Прямая со стрелкой 12"/>
        <o:r id="V:Rule17" type="connector" idref="#Прямая со стрелкой 14"/>
        <o:r id="V:Rule18" type="connector" idref="#Прямая со стрелкой 4"/>
        <o:r id="V:Rule19" type="connector" idref="#Прямая со стрелкой 7"/>
        <o:r id="V:Rule20" type="connector" idref="#Прямая со стрелкой 3"/>
        <o:r id="V:Rule21" type="connector" idref="#Прямая со стрелкой 10"/>
        <o:r id="V:Rule22" type="connector" idref="#Прямая со стрелкой 9"/>
        <o:r id="V:Rule23" type="connector" idref="#Прямая со стрелкой 13"/>
        <o:r id="V:Rule2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Body Text"/>
    <w:basedOn w:val="a"/>
    <w:link w:val="af2"/>
    <w:rsid w:val="00A82C78"/>
    <w:pPr>
      <w:spacing w:after="120"/>
    </w:pPr>
  </w:style>
  <w:style w:type="character" w:customStyle="1" w:styleId="af2">
    <w:name w:val="Основной текст Знак"/>
    <w:basedOn w:val="a0"/>
    <w:link w:val="af1"/>
    <w:rsid w:val="00A82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B4E084D153C691C5BEEBFE17D626A51E09DF69322797E9E00ACB287IFA9M" TargetMode="External"/><Relationship Id="rId13" Type="http://schemas.openxmlformats.org/officeDocument/2006/relationships/hyperlink" Target="consultantplus://offline/ref=8043C5515ACD714A09100ADF3F930682B96D2B4A7A9FF42C18C9665B7697A72B7B154D96FF04FA00DDAAH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C52D873195D1C21D6C120B6A49D35471040238F97A3725AD7F3A843224524E4F5750EED1F622L3u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1DA3E51AE0180EC95543DCE6FD1FD774113BB293C9985922C80CA8C859F8AE379522880CB1K83CE" TargetMode="External"/><Relationship Id="rId25" Type="http://schemas.openxmlformats.org/officeDocument/2006/relationships/hyperlink" Target="consultantplus://offline/ref=8188C12DC598D1A95CF4C4C51F21BB449C84A87B0DDDB862A2860BFDEDF7A21B91AAC52410qBB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CA0BEDC9F8681F975D643EF54E79A8AFE031A971C62AC654EFA13827D15FBB66816CF58F2F451C5CA2Bs2j7E" TargetMode="External"/><Relationship Id="rId20" Type="http://schemas.openxmlformats.org/officeDocument/2006/relationships/hyperlink" Target="consultantplus://offline/ref=1DA3E51AE0180EC95543DCE6FD1FD774113BB293C9985922C80CA8C859F8AE379522880FB588FDEBK737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&#1072;.selsovet@rambler.ru" TargetMode="External"/><Relationship Id="rId14" Type="http://schemas.openxmlformats.org/officeDocument/2006/relationships/hyperlink" Target="consultantplus://offline/ref=51FFC7BCF659B3634B2370AB3CD4FA85142E09AE6B5CDA928650F49C18780706BBD9F63D0F9092E3a0vAG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A37A1BEB0A7DBE28DAAEF855DE8CBBF697E6C0C4213C6ACB2A14F2EE459F48690D310A36DFC68E1EqD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1990-F61C-4591-ABB3-C2CFDE95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9852</Words>
  <Characters>56158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2</cp:revision>
  <cp:lastPrinted>2020-03-11T10:25:00Z</cp:lastPrinted>
  <dcterms:created xsi:type="dcterms:W3CDTF">2020-03-11T10:26:00Z</dcterms:created>
  <dcterms:modified xsi:type="dcterms:W3CDTF">2020-03-11T10:26:00Z</dcterms:modified>
</cp:coreProperties>
</file>